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ACFB" w14:textId="05EDB836" w:rsidR="008708F6" w:rsidRPr="00222FC6" w:rsidRDefault="008708F6" w:rsidP="001A21D6">
      <w:pPr>
        <w:spacing w:before="120" w:after="120"/>
        <w:jc w:val="center"/>
        <w:rPr>
          <w:rFonts w:ascii="Arial" w:hAnsi="Arial" w:cs="Arial"/>
          <w:b/>
          <w:bCs/>
          <w:color w:val="386F4E"/>
          <w:sz w:val="22"/>
          <w:szCs w:val="22"/>
          <w:lang w:val="en-US"/>
        </w:rPr>
      </w:pPr>
      <w:r w:rsidRPr="00222FC6">
        <w:rPr>
          <w:rFonts w:ascii="Arial" w:hAnsi="Arial" w:cs="Arial"/>
          <w:b/>
          <w:color w:val="386F4E"/>
          <w:sz w:val="22"/>
          <w:szCs w:val="22"/>
          <w:lang w:val="en-US"/>
        </w:rPr>
        <w:t>AQUA Legacy</w:t>
      </w:r>
    </w:p>
    <w:p w14:paraId="6882B70D" w14:textId="4CE8985F" w:rsidR="008708F6" w:rsidRPr="002F592D" w:rsidRDefault="008708F6" w:rsidP="001A21D6">
      <w:pPr>
        <w:spacing w:before="120" w:after="120"/>
        <w:jc w:val="center"/>
        <w:rPr>
          <w:rFonts w:ascii="Arial" w:hAnsi="Arial" w:cs="Arial"/>
          <w:bCs/>
          <w:color w:val="386F4E"/>
          <w:sz w:val="22"/>
          <w:szCs w:val="22"/>
          <w:lang w:val="en-US"/>
        </w:rPr>
      </w:pPr>
      <w:r w:rsidRPr="002F592D">
        <w:rPr>
          <w:rFonts w:ascii="Arial" w:hAnsi="Arial" w:cs="Arial"/>
          <w:bCs/>
          <w:color w:val="386F4E"/>
          <w:sz w:val="22"/>
          <w:szCs w:val="22"/>
          <w:lang w:val="en-US"/>
        </w:rPr>
        <w:t xml:space="preserve">Not-for-profit </w:t>
      </w:r>
      <w:r w:rsidR="00246A78">
        <w:rPr>
          <w:rFonts w:ascii="Arial" w:hAnsi="Arial" w:cs="Arial"/>
          <w:bCs/>
          <w:color w:val="386F4E"/>
          <w:sz w:val="22"/>
          <w:szCs w:val="22"/>
          <w:lang w:val="en-US"/>
        </w:rPr>
        <w:t xml:space="preserve">Research and Innovation </w:t>
      </w:r>
      <w:r w:rsidRPr="002F592D">
        <w:rPr>
          <w:rFonts w:ascii="Arial" w:hAnsi="Arial" w:cs="Arial"/>
          <w:bCs/>
          <w:color w:val="386F4E"/>
          <w:sz w:val="22"/>
          <w:szCs w:val="22"/>
          <w:lang w:val="en-US"/>
        </w:rPr>
        <w:t>Association</w:t>
      </w:r>
    </w:p>
    <w:p w14:paraId="29DCE512" w14:textId="0380ED31" w:rsidR="008708F6" w:rsidRPr="002F592D" w:rsidRDefault="008708F6" w:rsidP="001A21D6">
      <w:pPr>
        <w:spacing w:before="120" w:after="120"/>
        <w:jc w:val="center"/>
        <w:rPr>
          <w:rFonts w:ascii="Arial" w:hAnsi="Arial" w:cs="Arial"/>
          <w:bCs/>
          <w:color w:val="386F4E"/>
          <w:sz w:val="22"/>
          <w:szCs w:val="22"/>
          <w:lang w:val="en-US"/>
        </w:rPr>
      </w:pPr>
      <w:r w:rsidRPr="002F592D">
        <w:rPr>
          <w:rFonts w:ascii="Arial" w:hAnsi="Arial" w:cs="Arial"/>
          <w:bCs/>
          <w:color w:val="386F4E"/>
          <w:sz w:val="22"/>
          <w:szCs w:val="22"/>
          <w:lang w:val="en-US"/>
        </w:rPr>
        <w:t xml:space="preserve">Address: 19 Av. Gabriele </w:t>
      </w:r>
      <w:r w:rsidR="005D1297" w:rsidRPr="002F592D">
        <w:rPr>
          <w:rFonts w:ascii="Arial" w:hAnsi="Arial" w:cs="Arial"/>
          <w:bCs/>
          <w:color w:val="386F4E"/>
          <w:sz w:val="22"/>
          <w:szCs w:val="22"/>
          <w:lang w:val="en-US"/>
        </w:rPr>
        <w:t>D’Annunzio</w:t>
      </w:r>
      <w:r w:rsidRPr="002F592D">
        <w:rPr>
          <w:rFonts w:ascii="Arial" w:hAnsi="Arial" w:cs="Arial"/>
          <w:bCs/>
          <w:color w:val="386F4E"/>
          <w:sz w:val="22"/>
          <w:szCs w:val="22"/>
          <w:lang w:val="en-US"/>
        </w:rPr>
        <w:t>, 33600 Pessac, France</w:t>
      </w:r>
    </w:p>
    <w:p w14:paraId="17284D79" w14:textId="77777777" w:rsidR="00FA6D14" w:rsidRPr="00222FC6" w:rsidRDefault="00FA6D14" w:rsidP="001A21D6">
      <w:pPr>
        <w:spacing w:before="120" w:after="120"/>
        <w:jc w:val="center"/>
        <w:rPr>
          <w:rFonts w:ascii="Arial" w:hAnsi="Arial" w:cs="Arial"/>
          <w:b/>
          <w:color w:val="386F4E"/>
          <w:lang w:val="en-US"/>
        </w:rPr>
      </w:pPr>
    </w:p>
    <w:p w14:paraId="6EA26502" w14:textId="124EA036" w:rsidR="00FA6D14" w:rsidRPr="002F592D" w:rsidRDefault="00FA6D14" w:rsidP="001A21D6">
      <w:pPr>
        <w:spacing w:before="120" w:after="120"/>
        <w:jc w:val="center"/>
        <w:rPr>
          <w:rFonts w:ascii="Arial" w:hAnsi="Arial" w:cs="Arial"/>
          <w:b/>
          <w:bCs/>
          <w:color w:val="386F4E"/>
          <w:sz w:val="28"/>
          <w:szCs w:val="28"/>
          <w:lang w:val="en-US"/>
        </w:rPr>
      </w:pPr>
      <w:r w:rsidRPr="002F592D">
        <w:rPr>
          <w:rFonts w:ascii="Arial" w:hAnsi="Arial" w:cs="Arial"/>
          <w:b/>
          <w:color w:val="386F4E"/>
          <w:sz w:val="28"/>
          <w:szCs w:val="28"/>
          <w:lang w:val="en-US"/>
        </w:rPr>
        <w:t>Roles and responsibilities of Board Members</w:t>
      </w:r>
    </w:p>
    <w:p w14:paraId="27AFEC6B" w14:textId="77777777" w:rsidR="008708F6" w:rsidRPr="00222FC6" w:rsidRDefault="008708F6" w:rsidP="001A21D6">
      <w:pPr>
        <w:spacing w:before="120" w:after="120"/>
        <w:jc w:val="both"/>
        <w:rPr>
          <w:rFonts w:ascii="Arial" w:hAnsi="Arial" w:cs="Arial"/>
          <w:sz w:val="22"/>
          <w:szCs w:val="22"/>
          <w:lang w:val="en-US"/>
        </w:rPr>
      </w:pPr>
    </w:p>
    <w:p w14:paraId="6A50B3A5" w14:textId="74AFBB4B" w:rsidR="008708F6" w:rsidRPr="00222FC6" w:rsidRDefault="008708F6" w:rsidP="001A21D6">
      <w:pPr>
        <w:spacing w:before="120" w:after="120"/>
        <w:jc w:val="both"/>
        <w:rPr>
          <w:rFonts w:ascii="Arial" w:hAnsi="Arial" w:cs="Arial"/>
          <w:sz w:val="22"/>
          <w:szCs w:val="22"/>
          <w:lang w:val="en-US"/>
        </w:rPr>
      </w:pPr>
      <w:r w:rsidRPr="00222FC6">
        <w:rPr>
          <w:rFonts w:ascii="Arial" w:hAnsi="Arial" w:cs="Arial"/>
          <w:sz w:val="22"/>
          <w:szCs w:val="22"/>
          <w:lang w:val="en-US"/>
        </w:rPr>
        <w:t xml:space="preserve">The purpose of </w:t>
      </w:r>
      <w:r w:rsidR="001A21D6" w:rsidRPr="00222FC6">
        <w:rPr>
          <w:rFonts w:ascii="Arial" w:hAnsi="Arial" w:cs="Arial"/>
          <w:sz w:val="22"/>
          <w:szCs w:val="22"/>
          <w:lang w:val="en-US"/>
        </w:rPr>
        <w:t>the AQUA Legacy association</w:t>
      </w:r>
      <w:r w:rsidRPr="00222FC6">
        <w:rPr>
          <w:rFonts w:ascii="Arial" w:hAnsi="Arial" w:cs="Arial"/>
          <w:sz w:val="22"/>
          <w:szCs w:val="22"/>
          <w:lang w:val="en-US"/>
        </w:rPr>
        <w:t xml:space="preserve"> is to innovate, understand and promote climate adaptation solutions to protect our cultural and natural heritage from extreme hydrological events. </w:t>
      </w:r>
      <w:r w:rsidR="00E808BD">
        <w:rPr>
          <w:rFonts w:ascii="Arial" w:hAnsi="Arial" w:cs="Arial"/>
          <w:sz w:val="22"/>
          <w:szCs w:val="22"/>
          <w:lang w:val="en-US"/>
        </w:rPr>
        <w:t>It has</w:t>
      </w:r>
      <w:r w:rsidRPr="00222FC6">
        <w:rPr>
          <w:rFonts w:ascii="Arial" w:hAnsi="Arial" w:cs="Arial"/>
          <w:sz w:val="22"/>
          <w:szCs w:val="22"/>
          <w:lang w:val="en-US"/>
        </w:rPr>
        <w:t xml:space="preserve"> a vision of a future where our water resources are resilient to climate change and where our cultural heritage is protected.</w:t>
      </w:r>
    </w:p>
    <w:p w14:paraId="2A066FB6" w14:textId="6B0EB497" w:rsidR="008708F6" w:rsidRPr="00222FC6" w:rsidRDefault="008708F6" w:rsidP="001A21D6">
      <w:pPr>
        <w:spacing w:before="120" w:after="120"/>
        <w:jc w:val="both"/>
        <w:rPr>
          <w:rFonts w:ascii="Arial" w:hAnsi="Arial" w:cs="Arial"/>
          <w:sz w:val="22"/>
          <w:szCs w:val="22"/>
          <w:lang w:val="en-US"/>
        </w:rPr>
      </w:pPr>
      <w:r w:rsidRPr="00222FC6">
        <w:rPr>
          <w:rFonts w:ascii="Arial" w:hAnsi="Arial" w:cs="Arial"/>
          <w:b/>
          <w:bCs/>
          <w:color w:val="386F4E"/>
          <w:sz w:val="22"/>
          <w:szCs w:val="22"/>
          <w:lang w:val="en-US"/>
        </w:rPr>
        <w:t>AQUA Legacy</w:t>
      </w:r>
      <w:r w:rsidRPr="00222FC6">
        <w:rPr>
          <w:rFonts w:ascii="Arial" w:hAnsi="Arial" w:cs="Arial"/>
          <w:color w:val="386F4E"/>
          <w:sz w:val="22"/>
          <w:szCs w:val="22"/>
          <w:lang w:val="en-US"/>
        </w:rPr>
        <w:t xml:space="preserve"> </w:t>
      </w:r>
      <w:r w:rsidRPr="00222FC6">
        <w:rPr>
          <w:rFonts w:ascii="Arial" w:hAnsi="Arial" w:cs="Arial"/>
          <w:sz w:val="22"/>
          <w:szCs w:val="22"/>
          <w:lang w:val="en-US"/>
        </w:rPr>
        <w:t xml:space="preserve">will implement all necessary means to research, understand and promote traditional and innovative climate adaptation technologies </w:t>
      </w:r>
      <w:r w:rsidR="00E808BD" w:rsidRPr="00222FC6">
        <w:rPr>
          <w:rFonts w:ascii="Arial" w:hAnsi="Arial" w:cs="Arial"/>
          <w:sz w:val="22"/>
          <w:szCs w:val="22"/>
          <w:lang w:val="en-US"/>
        </w:rPr>
        <w:t>to</w:t>
      </w:r>
      <w:r w:rsidRPr="00222FC6">
        <w:rPr>
          <w:rFonts w:ascii="Arial" w:hAnsi="Arial" w:cs="Arial"/>
          <w:sz w:val="22"/>
          <w:szCs w:val="22"/>
          <w:lang w:val="en-US"/>
        </w:rPr>
        <w:t xml:space="preserve"> protect our tangible, intangible and natural cultural heritage against extreme water-related events.</w:t>
      </w:r>
    </w:p>
    <w:p w14:paraId="28F14D4E" w14:textId="5242DD86" w:rsidR="008708F6" w:rsidRPr="00222FC6" w:rsidRDefault="008708F6" w:rsidP="001A21D6">
      <w:pPr>
        <w:spacing w:before="120" w:after="120"/>
        <w:jc w:val="both"/>
        <w:rPr>
          <w:rFonts w:ascii="Arial" w:hAnsi="Arial" w:cs="Arial"/>
          <w:sz w:val="22"/>
          <w:szCs w:val="22"/>
          <w:lang w:val="en-US"/>
        </w:rPr>
      </w:pPr>
      <w:r w:rsidRPr="00222FC6">
        <w:rPr>
          <w:rFonts w:ascii="Arial" w:hAnsi="Arial" w:cs="Arial"/>
          <w:b/>
          <w:bCs/>
          <w:color w:val="386F4E"/>
          <w:sz w:val="22"/>
          <w:szCs w:val="22"/>
          <w:lang w:val="en-US"/>
        </w:rPr>
        <w:t>AQUA Legacy</w:t>
      </w:r>
      <w:r w:rsidRPr="00222FC6">
        <w:rPr>
          <w:rFonts w:ascii="Arial" w:hAnsi="Arial" w:cs="Arial"/>
          <w:color w:val="386F4E"/>
          <w:sz w:val="22"/>
          <w:szCs w:val="22"/>
          <w:lang w:val="en-US"/>
        </w:rPr>
        <w:t xml:space="preserve"> </w:t>
      </w:r>
      <w:r w:rsidRPr="00222FC6">
        <w:rPr>
          <w:rFonts w:ascii="Arial" w:hAnsi="Arial" w:cs="Arial"/>
          <w:sz w:val="22"/>
          <w:szCs w:val="22"/>
          <w:lang w:val="en-US"/>
        </w:rPr>
        <w:t xml:space="preserve">will provide the following activities: study, research and analysis activities, as well </w:t>
      </w:r>
      <w:r w:rsidRPr="00AC621F">
        <w:rPr>
          <w:rFonts w:ascii="Arial" w:hAnsi="Arial" w:cs="Arial"/>
          <w:sz w:val="22"/>
          <w:szCs w:val="22"/>
          <w:lang w:val="en-US"/>
        </w:rPr>
        <w:t xml:space="preserve">as </w:t>
      </w:r>
      <w:r w:rsidR="00AC621F" w:rsidRPr="00AC621F">
        <w:rPr>
          <w:rFonts w:ascii="Arial" w:hAnsi="Arial" w:cs="Arial"/>
          <w:sz w:val="22"/>
          <w:szCs w:val="22"/>
          <w:lang w:val="en-US"/>
        </w:rPr>
        <w:t>training, teaching and capacity building</w:t>
      </w:r>
      <w:r w:rsidRPr="00AC621F">
        <w:rPr>
          <w:rFonts w:ascii="Arial" w:hAnsi="Arial" w:cs="Arial"/>
          <w:sz w:val="22"/>
          <w:szCs w:val="22"/>
          <w:lang w:val="en-US"/>
        </w:rPr>
        <w:t xml:space="preserve"> to </w:t>
      </w:r>
      <w:r w:rsidRPr="00222FC6">
        <w:rPr>
          <w:rFonts w:ascii="Arial" w:hAnsi="Arial" w:cs="Arial"/>
          <w:sz w:val="22"/>
          <w:szCs w:val="22"/>
          <w:lang w:val="en-US"/>
        </w:rPr>
        <w:t>fulfill these missions of climate adaptation and protection of our heritage.</w:t>
      </w:r>
    </w:p>
    <w:p w14:paraId="70B8DB8B" w14:textId="4BADC26F" w:rsidR="00590794" w:rsidRPr="00222FC6" w:rsidRDefault="008708F6" w:rsidP="001A21D6">
      <w:pPr>
        <w:spacing w:before="120" w:after="120"/>
        <w:jc w:val="both"/>
        <w:rPr>
          <w:rFonts w:ascii="Arial" w:hAnsi="Arial" w:cs="Arial"/>
          <w:sz w:val="22"/>
          <w:szCs w:val="22"/>
          <w:lang w:val="en-US"/>
        </w:rPr>
      </w:pPr>
      <w:r w:rsidRPr="00222FC6">
        <w:rPr>
          <w:rFonts w:ascii="Arial" w:hAnsi="Arial" w:cs="Arial"/>
          <w:b/>
          <w:bCs/>
          <w:color w:val="386F4E"/>
          <w:sz w:val="22"/>
          <w:szCs w:val="22"/>
          <w:lang w:val="en-US"/>
        </w:rPr>
        <w:t>AQUA Legacy</w:t>
      </w:r>
      <w:r w:rsidRPr="00222FC6">
        <w:rPr>
          <w:rFonts w:ascii="Arial" w:hAnsi="Arial" w:cs="Arial"/>
          <w:color w:val="386F4E"/>
          <w:sz w:val="22"/>
          <w:szCs w:val="22"/>
          <w:lang w:val="en-US"/>
        </w:rPr>
        <w:t xml:space="preserve"> </w:t>
      </w:r>
      <w:r w:rsidRPr="00222FC6">
        <w:rPr>
          <w:rFonts w:ascii="Arial" w:hAnsi="Arial" w:cs="Arial"/>
          <w:sz w:val="22"/>
          <w:szCs w:val="22"/>
          <w:lang w:val="en-US"/>
        </w:rPr>
        <w:t>aspires to create a lasting impact to the protection and sustainability of cultural heritage in the face of hydroclimatic extremes.</w:t>
      </w:r>
      <w:r w:rsidR="00590794" w:rsidRPr="00222FC6">
        <w:rPr>
          <w:rFonts w:ascii="Arial" w:hAnsi="Arial" w:cs="Arial"/>
          <w:sz w:val="22"/>
          <w:szCs w:val="22"/>
          <w:lang w:val="en-US"/>
        </w:rPr>
        <w:t xml:space="preserve"> AQUA Legacy will promote the adoption of innovative practices for the protection of cultural heritage against hydroclimatic events, and foster engagement with local communities to ensure that solutions are culturally sensitive and sustainable.</w:t>
      </w:r>
    </w:p>
    <w:p w14:paraId="08F3A958" w14:textId="77777777" w:rsidR="00F37E8F" w:rsidRPr="00222FC6" w:rsidRDefault="00F37E8F" w:rsidP="001A21D6">
      <w:pPr>
        <w:spacing w:before="120" w:after="120"/>
        <w:jc w:val="both"/>
        <w:rPr>
          <w:rFonts w:ascii="Arial" w:hAnsi="Arial" w:cs="Arial"/>
          <w:sz w:val="22"/>
          <w:szCs w:val="22"/>
          <w:lang w:val="en-US"/>
        </w:rPr>
      </w:pPr>
    </w:p>
    <w:p w14:paraId="4B15C890" w14:textId="583DCE35" w:rsidR="00F37E8F" w:rsidRPr="00222FC6" w:rsidRDefault="00F37E8F" w:rsidP="001A21D6">
      <w:pPr>
        <w:pStyle w:val="Paragraphedeliste"/>
        <w:numPr>
          <w:ilvl w:val="0"/>
          <w:numId w:val="7"/>
        </w:numPr>
        <w:spacing w:before="120" w:after="120"/>
        <w:contextualSpacing w:val="0"/>
        <w:jc w:val="both"/>
        <w:rPr>
          <w:rFonts w:ascii="Arial" w:hAnsi="Arial" w:cs="Arial"/>
          <w:b/>
          <w:bCs/>
          <w:color w:val="386F4E"/>
          <w:lang w:val="en-US"/>
        </w:rPr>
      </w:pPr>
      <w:r w:rsidRPr="00222FC6">
        <w:rPr>
          <w:rFonts w:ascii="Arial" w:hAnsi="Arial" w:cs="Arial"/>
          <w:b/>
          <w:bCs/>
          <w:color w:val="386F4E"/>
          <w:lang w:val="en-US"/>
        </w:rPr>
        <w:t>Expectations of</w:t>
      </w:r>
      <w:r w:rsidR="002763AE" w:rsidRPr="00222FC6">
        <w:rPr>
          <w:rFonts w:ascii="Arial" w:hAnsi="Arial" w:cs="Arial"/>
          <w:b/>
          <w:bCs/>
          <w:color w:val="386F4E"/>
          <w:lang w:val="en-US"/>
        </w:rPr>
        <w:t xml:space="preserve"> </w:t>
      </w:r>
      <w:r w:rsidR="00A522B0" w:rsidRPr="00222FC6">
        <w:rPr>
          <w:rFonts w:ascii="Arial" w:hAnsi="Arial" w:cs="Arial"/>
          <w:b/>
          <w:bCs/>
          <w:color w:val="386F4E"/>
          <w:lang w:val="en-US"/>
        </w:rPr>
        <w:t xml:space="preserve">non-executive </w:t>
      </w:r>
      <w:r w:rsidRPr="00222FC6">
        <w:rPr>
          <w:rFonts w:ascii="Arial" w:hAnsi="Arial" w:cs="Arial"/>
          <w:b/>
          <w:bCs/>
          <w:color w:val="386F4E"/>
          <w:lang w:val="en-US"/>
        </w:rPr>
        <w:t>Board member</w:t>
      </w:r>
      <w:r w:rsidR="00A522B0" w:rsidRPr="00222FC6">
        <w:rPr>
          <w:rFonts w:ascii="Arial" w:hAnsi="Arial" w:cs="Arial"/>
          <w:b/>
          <w:bCs/>
          <w:color w:val="386F4E"/>
          <w:lang w:val="en-US"/>
        </w:rPr>
        <w:t>s</w:t>
      </w:r>
      <w:r w:rsidRPr="00222FC6">
        <w:rPr>
          <w:rFonts w:ascii="Arial" w:hAnsi="Arial" w:cs="Arial"/>
          <w:b/>
          <w:bCs/>
          <w:color w:val="386F4E"/>
          <w:lang w:val="en-US"/>
        </w:rPr>
        <w:t>:</w:t>
      </w:r>
    </w:p>
    <w:p w14:paraId="261A47D6" w14:textId="5F6FB2C1" w:rsidR="005D1297" w:rsidRPr="00222FC6" w:rsidRDefault="0053208D" w:rsidP="001A21D6">
      <w:pPr>
        <w:pStyle w:val="Paragraphedeliste"/>
        <w:numPr>
          <w:ilvl w:val="0"/>
          <w:numId w:val="9"/>
        </w:numPr>
        <w:spacing w:before="120" w:after="120"/>
        <w:contextualSpacing w:val="0"/>
        <w:jc w:val="both"/>
        <w:rPr>
          <w:rFonts w:ascii="Arial" w:hAnsi="Arial" w:cs="Arial"/>
          <w:sz w:val="22"/>
          <w:szCs w:val="22"/>
          <w:lang w:val="en-US"/>
        </w:rPr>
      </w:pPr>
      <w:r w:rsidRPr="00222FC6">
        <w:rPr>
          <w:rFonts w:ascii="Arial" w:hAnsi="Arial" w:cs="Arial"/>
          <w:b/>
          <w:bCs/>
          <w:sz w:val="22"/>
          <w:szCs w:val="22"/>
          <w:lang w:val="en-US"/>
        </w:rPr>
        <w:t>Compensation</w:t>
      </w:r>
      <w:r w:rsidRPr="00222FC6">
        <w:rPr>
          <w:rFonts w:ascii="Arial" w:hAnsi="Arial" w:cs="Arial"/>
          <w:sz w:val="22"/>
          <w:szCs w:val="22"/>
          <w:lang w:val="en-US"/>
        </w:rPr>
        <w:t xml:space="preserve">: </w:t>
      </w:r>
      <w:r w:rsidR="005D1297" w:rsidRPr="00222FC6">
        <w:rPr>
          <w:rFonts w:ascii="Arial" w:hAnsi="Arial" w:cs="Arial"/>
          <w:sz w:val="22"/>
          <w:szCs w:val="22"/>
          <w:lang w:val="en-US"/>
        </w:rPr>
        <w:t>There is no salary or compensation for Boar</w:t>
      </w:r>
      <w:r w:rsidR="004379B5" w:rsidRPr="00222FC6">
        <w:rPr>
          <w:rFonts w:ascii="Arial" w:hAnsi="Arial" w:cs="Arial"/>
          <w:sz w:val="22"/>
          <w:szCs w:val="22"/>
          <w:lang w:val="en-US"/>
        </w:rPr>
        <w:t>d</w:t>
      </w:r>
      <w:r w:rsidR="005D1297" w:rsidRPr="00222FC6">
        <w:rPr>
          <w:rFonts w:ascii="Arial" w:hAnsi="Arial" w:cs="Arial"/>
          <w:sz w:val="22"/>
          <w:szCs w:val="22"/>
          <w:lang w:val="en-US"/>
        </w:rPr>
        <w:t xml:space="preserve"> Members, other than </w:t>
      </w:r>
      <w:r w:rsidR="001A21D6" w:rsidRPr="00222FC6">
        <w:rPr>
          <w:rFonts w:ascii="Arial" w:hAnsi="Arial" w:cs="Arial"/>
          <w:sz w:val="22"/>
          <w:szCs w:val="22"/>
          <w:lang w:val="en-US"/>
        </w:rPr>
        <w:t>travel expenses.</w:t>
      </w:r>
    </w:p>
    <w:p w14:paraId="7D6740B1" w14:textId="3622EE24" w:rsidR="00F37E8F" w:rsidRPr="00222FC6" w:rsidRDefault="00072ECA" w:rsidP="001A21D6">
      <w:pPr>
        <w:pStyle w:val="Paragraphedeliste"/>
        <w:numPr>
          <w:ilvl w:val="0"/>
          <w:numId w:val="9"/>
        </w:numPr>
        <w:spacing w:before="120" w:after="120"/>
        <w:contextualSpacing w:val="0"/>
        <w:jc w:val="both"/>
        <w:rPr>
          <w:rFonts w:ascii="Arial" w:hAnsi="Arial" w:cs="Arial"/>
          <w:sz w:val="22"/>
          <w:szCs w:val="22"/>
          <w:lang w:val="en-US"/>
        </w:rPr>
      </w:pPr>
      <w:r w:rsidRPr="00222FC6">
        <w:rPr>
          <w:rFonts w:ascii="Arial" w:hAnsi="Arial" w:cs="Arial"/>
          <w:b/>
          <w:bCs/>
          <w:sz w:val="22"/>
          <w:szCs w:val="22"/>
          <w:lang w:val="en-US"/>
        </w:rPr>
        <w:t>T</w:t>
      </w:r>
      <w:r w:rsidR="00F37E8F" w:rsidRPr="00222FC6">
        <w:rPr>
          <w:rFonts w:ascii="Arial" w:hAnsi="Arial" w:cs="Arial"/>
          <w:b/>
          <w:bCs/>
          <w:sz w:val="22"/>
          <w:szCs w:val="22"/>
          <w:lang w:val="en-US"/>
        </w:rPr>
        <w:t>ravel expenses</w:t>
      </w:r>
      <w:r w:rsidR="0053208D" w:rsidRPr="00222FC6">
        <w:rPr>
          <w:rFonts w:ascii="Arial" w:hAnsi="Arial" w:cs="Arial"/>
          <w:sz w:val="22"/>
          <w:szCs w:val="22"/>
          <w:lang w:val="en-US"/>
        </w:rPr>
        <w:t>:</w:t>
      </w:r>
      <w:r w:rsidR="00F37E8F" w:rsidRPr="00222FC6">
        <w:rPr>
          <w:rFonts w:ascii="Arial" w:hAnsi="Arial" w:cs="Arial"/>
          <w:sz w:val="22"/>
          <w:szCs w:val="22"/>
          <w:lang w:val="en-US"/>
        </w:rPr>
        <w:t xml:space="preserve"> </w:t>
      </w:r>
      <w:r w:rsidR="004379B5" w:rsidRPr="00222FC6">
        <w:rPr>
          <w:rFonts w:ascii="Arial" w:hAnsi="Arial" w:cs="Arial"/>
          <w:sz w:val="22"/>
          <w:szCs w:val="22"/>
          <w:lang w:val="en-US"/>
        </w:rPr>
        <w:t>I</w:t>
      </w:r>
      <w:r w:rsidR="00F37E8F" w:rsidRPr="00222FC6">
        <w:rPr>
          <w:rFonts w:ascii="Arial" w:hAnsi="Arial" w:cs="Arial"/>
          <w:sz w:val="22"/>
          <w:szCs w:val="22"/>
          <w:lang w:val="en-US"/>
        </w:rPr>
        <w:t xml:space="preserve">n </w:t>
      </w:r>
      <w:r w:rsidR="005D1297" w:rsidRPr="00222FC6">
        <w:rPr>
          <w:rFonts w:ascii="Arial" w:hAnsi="Arial" w:cs="Arial"/>
          <w:sz w:val="22"/>
          <w:szCs w:val="22"/>
          <w:lang w:val="en-US"/>
        </w:rPr>
        <w:t>the event</w:t>
      </w:r>
      <w:r w:rsidR="00F37E8F" w:rsidRPr="00222FC6">
        <w:rPr>
          <w:rFonts w:ascii="Arial" w:hAnsi="Arial" w:cs="Arial"/>
          <w:sz w:val="22"/>
          <w:szCs w:val="22"/>
          <w:lang w:val="en-US"/>
        </w:rPr>
        <w:t xml:space="preserve"> of meetings in p</w:t>
      </w:r>
      <w:r w:rsidRPr="00222FC6">
        <w:rPr>
          <w:rFonts w:ascii="Arial" w:hAnsi="Arial" w:cs="Arial"/>
          <w:sz w:val="22"/>
          <w:szCs w:val="22"/>
          <w:lang w:val="en-US"/>
        </w:rPr>
        <w:t>erson</w:t>
      </w:r>
      <w:r w:rsidR="00F37E8F" w:rsidRPr="00222FC6">
        <w:rPr>
          <w:rFonts w:ascii="Arial" w:hAnsi="Arial" w:cs="Arial"/>
          <w:sz w:val="22"/>
          <w:szCs w:val="22"/>
          <w:lang w:val="en-US"/>
        </w:rPr>
        <w:t xml:space="preserve">, </w:t>
      </w:r>
      <w:r w:rsidR="004379B5" w:rsidRPr="00222FC6">
        <w:rPr>
          <w:rFonts w:ascii="Arial" w:hAnsi="Arial" w:cs="Arial"/>
          <w:sz w:val="22"/>
          <w:szCs w:val="22"/>
          <w:lang w:val="en-US"/>
        </w:rPr>
        <w:t xml:space="preserve">expenses </w:t>
      </w:r>
      <w:r w:rsidR="00F37E8F" w:rsidRPr="00222FC6">
        <w:rPr>
          <w:rFonts w:ascii="Arial" w:hAnsi="Arial" w:cs="Arial"/>
          <w:sz w:val="22"/>
          <w:szCs w:val="22"/>
          <w:lang w:val="en-US"/>
        </w:rPr>
        <w:t>will be reimbursed</w:t>
      </w:r>
      <w:r w:rsidRPr="00222FC6">
        <w:rPr>
          <w:rFonts w:ascii="Arial" w:hAnsi="Arial" w:cs="Arial"/>
          <w:sz w:val="22"/>
          <w:szCs w:val="22"/>
          <w:lang w:val="en-US"/>
        </w:rPr>
        <w:t xml:space="preserve">, </w:t>
      </w:r>
      <w:proofErr w:type="gramStart"/>
      <w:r w:rsidRPr="00222FC6">
        <w:rPr>
          <w:rFonts w:ascii="Arial" w:hAnsi="Arial" w:cs="Arial"/>
          <w:sz w:val="22"/>
          <w:szCs w:val="22"/>
          <w:lang w:val="en-US"/>
        </w:rPr>
        <w:t>provided that</w:t>
      </w:r>
      <w:proofErr w:type="gramEnd"/>
      <w:r w:rsidRPr="00222FC6">
        <w:rPr>
          <w:rFonts w:ascii="Arial" w:hAnsi="Arial" w:cs="Arial"/>
          <w:sz w:val="22"/>
          <w:szCs w:val="22"/>
          <w:lang w:val="en-US"/>
        </w:rPr>
        <w:t xml:space="preserve"> </w:t>
      </w:r>
      <w:r w:rsidR="004379B5" w:rsidRPr="00222FC6">
        <w:rPr>
          <w:rFonts w:ascii="Arial" w:hAnsi="Arial" w:cs="Arial"/>
          <w:sz w:val="22"/>
          <w:szCs w:val="22"/>
          <w:lang w:val="en-US"/>
        </w:rPr>
        <w:t>they</w:t>
      </w:r>
      <w:r w:rsidRPr="00222FC6">
        <w:rPr>
          <w:rFonts w:ascii="Arial" w:hAnsi="Arial" w:cs="Arial"/>
          <w:sz w:val="22"/>
          <w:szCs w:val="22"/>
          <w:lang w:val="en-US"/>
        </w:rPr>
        <w:t xml:space="preserve"> are agreed in advance.</w:t>
      </w:r>
    </w:p>
    <w:p w14:paraId="129D4A45" w14:textId="62166669" w:rsidR="007B0CA0" w:rsidRPr="00222FC6" w:rsidRDefault="0053208D" w:rsidP="001A21D6">
      <w:pPr>
        <w:pStyle w:val="Paragraphedeliste"/>
        <w:numPr>
          <w:ilvl w:val="0"/>
          <w:numId w:val="9"/>
        </w:numPr>
        <w:spacing w:before="120" w:after="120"/>
        <w:contextualSpacing w:val="0"/>
        <w:jc w:val="both"/>
        <w:rPr>
          <w:rFonts w:ascii="Arial" w:hAnsi="Arial" w:cs="Arial"/>
          <w:sz w:val="22"/>
          <w:szCs w:val="22"/>
          <w:lang w:val="en-US"/>
        </w:rPr>
      </w:pPr>
      <w:r w:rsidRPr="00222FC6">
        <w:rPr>
          <w:rFonts w:ascii="Arial" w:hAnsi="Arial" w:cs="Arial"/>
          <w:b/>
          <w:bCs/>
          <w:sz w:val="22"/>
          <w:szCs w:val="22"/>
          <w:lang w:val="en-US"/>
        </w:rPr>
        <w:t xml:space="preserve">Confidentiality: </w:t>
      </w:r>
      <w:r w:rsidR="001A21D6" w:rsidRPr="00222FC6">
        <w:rPr>
          <w:rFonts w:ascii="Arial" w:hAnsi="Arial" w:cs="Arial"/>
          <w:sz w:val="22"/>
          <w:szCs w:val="22"/>
          <w:lang w:val="en-US"/>
        </w:rPr>
        <w:t>B</w:t>
      </w:r>
      <w:r w:rsidR="007B0CA0" w:rsidRPr="00222FC6">
        <w:rPr>
          <w:rFonts w:ascii="Arial" w:hAnsi="Arial" w:cs="Arial"/>
          <w:sz w:val="22"/>
          <w:szCs w:val="22"/>
          <w:lang w:val="en-US"/>
        </w:rPr>
        <w:t>oard</w:t>
      </w:r>
      <w:r w:rsidR="00072ECA" w:rsidRPr="00222FC6">
        <w:rPr>
          <w:rFonts w:ascii="Arial" w:hAnsi="Arial" w:cs="Arial"/>
          <w:sz w:val="22"/>
          <w:szCs w:val="22"/>
          <w:lang w:val="en-US"/>
        </w:rPr>
        <w:t xml:space="preserve"> decision</w:t>
      </w:r>
      <w:r w:rsidR="005D1297" w:rsidRPr="00222FC6">
        <w:rPr>
          <w:rFonts w:ascii="Arial" w:hAnsi="Arial" w:cs="Arial"/>
          <w:sz w:val="22"/>
          <w:szCs w:val="22"/>
          <w:lang w:val="en-US"/>
        </w:rPr>
        <w:t>s</w:t>
      </w:r>
      <w:r w:rsidR="007B0CA0" w:rsidRPr="00222FC6">
        <w:rPr>
          <w:rFonts w:ascii="Arial" w:hAnsi="Arial" w:cs="Arial"/>
          <w:sz w:val="22"/>
          <w:szCs w:val="22"/>
          <w:lang w:val="en-US"/>
        </w:rPr>
        <w:t xml:space="preserve"> </w:t>
      </w:r>
      <w:r w:rsidR="001A21D6" w:rsidRPr="00222FC6">
        <w:rPr>
          <w:rFonts w:ascii="Arial" w:hAnsi="Arial" w:cs="Arial"/>
          <w:sz w:val="22"/>
          <w:szCs w:val="22"/>
          <w:lang w:val="en-US"/>
        </w:rPr>
        <w:t xml:space="preserve">must be kept </w:t>
      </w:r>
      <w:r w:rsidR="007B0CA0" w:rsidRPr="00222FC6">
        <w:rPr>
          <w:rFonts w:ascii="Arial" w:hAnsi="Arial" w:cs="Arial"/>
          <w:sz w:val="22"/>
          <w:szCs w:val="22"/>
          <w:lang w:val="en-US"/>
        </w:rPr>
        <w:t>confidential.</w:t>
      </w:r>
    </w:p>
    <w:p w14:paraId="67CEC760" w14:textId="27F4802F" w:rsidR="00A522B0" w:rsidRPr="00222FC6" w:rsidRDefault="00D87625" w:rsidP="001A21D6">
      <w:pPr>
        <w:pStyle w:val="Paragraphedeliste"/>
        <w:numPr>
          <w:ilvl w:val="0"/>
          <w:numId w:val="9"/>
        </w:numPr>
        <w:spacing w:before="120" w:after="120"/>
        <w:contextualSpacing w:val="0"/>
        <w:jc w:val="both"/>
        <w:rPr>
          <w:rFonts w:ascii="Arial" w:hAnsi="Arial" w:cs="Arial"/>
          <w:sz w:val="22"/>
          <w:szCs w:val="22"/>
          <w:lang w:val="en-US"/>
        </w:rPr>
      </w:pPr>
      <w:r w:rsidRPr="00222FC6">
        <w:rPr>
          <w:rFonts w:ascii="Arial" w:hAnsi="Arial" w:cs="Arial"/>
          <w:b/>
          <w:bCs/>
          <w:sz w:val="22"/>
          <w:szCs w:val="22"/>
          <w:lang w:val="en-US"/>
        </w:rPr>
        <w:t>Participation</w:t>
      </w:r>
      <w:r w:rsidR="0053208D" w:rsidRPr="00222FC6">
        <w:rPr>
          <w:rFonts w:ascii="Arial" w:hAnsi="Arial" w:cs="Arial"/>
          <w:b/>
          <w:bCs/>
          <w:sz w:val="22"/>
          <w:szCs w:val="22"/>
          <w:lang w:val="en-US"/>
        </w:rPr>
        <w:t xml:space="preserve">: </w:t>
      </w:r>
      <w:r w:rsidR="00F37E8F" w:rsidRPr="00222FC6">
        <w:rPr>
          <w:rFonts w:ascii="Arial" w:hAnsi="Arial" w:cs="Arial"/>
          <w:sz w:val="22"/>
          <w:szCs w:val="22"/>
          <w:lang w:val="en-US"/>
        </w:rPr>
        <w:t xml:space="preserve">Board members are expected to attend </w:t>
      </w:r>
      <w:r w:rsidRPr="00222FC6">
        <w:rPr>
          <w:rFonts w:ascii="Arial" w:hAnsi="Arial" w:cs="Arial"/>
          <w:sz w:val="22"/>
          <w:szCs w:val="22"/>
          <w:lang w:val="en-US"/>
        </w:rPr>
        <w:t>at least two</w:t>
      </w:r>
      <w:r w:rsidR="00F37E8F" w:rsidRPr="00222FC6">
        <w:rPr>
          <w:rFonts w:ascii="Arial" w:hAnsi="Arial" w:cs="Arial"/>
          <w:sz w:val="22"/>
          <w:szCs w:val="22"/>
          <w:lang w:val="en-US"/>
        </w:rPr>
        <w:t xml:space="preserve"> Board </w:t>
      </w:r>
      <w:r w:rsidRPr="00222FC6">
        <w:rPr>
          <w:rFonts w:ascii="Arial" w:hAnsi="Arial" w:cs="Arial"/>
          <w:sz w:val="22"/>
          <w:szCs w:val="22"/>
          <w:lang w:val="en-US"/>
        </w:rPr>
        <w:t>M</w:t>
      </w:r>
      <w:r w:rsidR="00F37E8F" w:rsidRPr="00222FC6">
        <w:rPr>
          <w:rFonts w:ascii="Arial" w:hAnsi="Arial" w:cs="Arial"/>
          <w:sz w:val="22"/>
          <w:szCs w:val="22"/>
          <w:lang w:val="en-US"/>
        </w:rPr>
        <w:t>eetings</w:t>
      </w:r>
      <w:r w:rsidRPr="00222FC6">
        <w:rPr>
          <w:rFonts w:ascii="Arial" w:hAnsi="Arial" w:cs="Arial"/>
          <w:sz w:val="22"/>
          <w:szCs w:val="22"/>
          <w:lang w:val="en-US"/>
        </w:rPr>
        <w:t xml:space="preserve"> per annum</w:t>
      </w:r>
      <w:r w:rsidR="00F37E8F" w:rsidRPr="00222FC6">
        <w:rPr>
          <w:rFonts w:ascii="Arial" w:hAnsi="Arial" w:cs="Arial"/>
          <w:sz w:val="22"/>
          <w:szCs w:val="22"/>
          <w:lang w:val="en-US"/>
        </w:rPr>
        <w:t>, and</w:t>
      </w:r>
      <w:r w:rsidR="00FA6D14" w:rsidRPr="00222FC6">
        <w:rPr>
          <w:rFonts w:ascii="Arial" w:hAnsi="Arial" w:cs="Arial"/>
          <w:sz w:val="22"/>
          <w:szCs w:val="22"/>
          <w:lang w:val="en-US"/>
        </w:rPr>
        <w:t xml:space="preserve"> </w:t>
      </w:r>
      <w:r w:rsidR="00072ECA" w:rsidRPr="00222FC6">
        <w:rPr>
          <w:rFonts w:ascii="Arial" w:hAnsi="Arial" w:cs="Arial"/>
          <w:sz w:val="22"/>
          <w:szCs w:val="22"/>
          <w:lang w:val="en-US"/>
        </w:rPr>
        <w:t>to be prepared for these board meetings through reading materials.</w:t>
      </w:r>
      <w:r w:rsidR="00A522B0" w:rsidRPr="00222FC6">
        <w:rPr>
          <w:rFonts w:ascii="Arial" w:hAnsi="Arial" w:cs="Arial"/>
          <w:sz w:val="22"/>
          <w:szCs w:val="22"/>
          <w:lang w:val="en-US"/>
        </w:rPr>
        <w:t xml:space="preserve"> In case of three consecutive non-attendance without justification, the Board member will be considered as </w:t>
      </w:r>
      <w:r w:rsidR="004E60C7" w:rsidRPr="00222FC6">
        <w:rPr>
          <w:rFonts w:ascii="Arial" w:hAnsi="Arial" w:cs="Arial"/>
          <w:sz w:val="22"/>
          <w:szCs w:val="22"/>
          <w:lang w:val="en-US"/>
        </w:rPr>
        <w:t xml:space="preserve">resigned. </w:t>
      </w:r>
      <w:r w:rsidR="00A522B0" w:rsidRPr="00222FC6">
        <w:rPr>
          <w:rFonts w:ascii="Arial" w:hAnsi="Arial" w:cs="Arial"/>
          <w:sz w:val="22"/>
          <w:szCs w:val="22"/>
          <w:lang w:val="en-US"/>
        </w:rPr>
        <w:t xml:space="preserve"> </w:t>
      </w:r>
    </w:p>
    <w:p w14:paraId="09E466C6" w14:textId="15DB2076" w:rsidR="00072ECA" w:rsidRPr="00222FC6" w:rsidRDefault="00FA3E6C" w:rsidP="001A21D6">
      <w:pPr>
        <w:pStyle w:val="Paragraphedeliste"/>
        <w:numPr>
          <w:ilvl w:val="0"/>
          <w:numId w:val="9"/>
        </w:numPr>
        <w:spacing w:before="120" w:after="120"/>
        <w:contextualSpacing w:val="0"/>
        <w:jc w:val="both"/>
        <w:rPr>
          <w:rFonts w:ascii="Arial" w:hAnsi="Arial" w:cs="Arial"/>
          <w:sz w:val="22"/>
          <w:szCs w:val="22"/>
          <w:lang w:val="en-US"/>
        </w:rPr>
      </w:pPr>
      <w:r w:rsidRPr="00222FC6">
        <w:rPr>
          <w:rFonts w:ascii="Arial" w:hAnsi="Arial" w:cs="Arial"/>
          <w:b/>
          <w:bCs/>
          <w:sz w:val="22"/>
          <w:szCs w:val="22"/>
          <w:lang w:val="en-US"/>
        </w:rPr>
        <w:t xml:space="preserve">Sub-Tasks: </w:t>
      </w:r>
      <w:r w:rsidR="00072ECA" w:rsidRPr="00222FC6">
        <w:rPr>
          <w:rFonts w:ascii="Arial" w:hAnsi="Arial" w:cs="Arial"/>
          <w:sz w:val="22"/>
          <w:szCs w:val="22"/>
          <w:lang w:val="en-US"/>
        </w:rPr>
        <w:t xml:space="preserve">Board members may be </w:t>
      </w:r>
      <w:r w:rsidR="00737DF5" w:rsidRPr="00222FC6">
        <w:rPr>
          <w:rFonts w:ascii="Arial" w:hAnsi="Arial" w:cs="Arial"/>
          <w:sz w:val="22"/>
          <w:szCs w:val="22"/>
          <w:lang w:val="en-US"/>
        </w:rPr>
        <w:t>asked</w:t>
      </w:r>
      <w:r w:rsidR="00072ECA" w:rsidRPr="00222FC6">
        <w:rPr>
          <w:rFonts w:ascii="Arial" w:hAnsi="Arial" w:cs="Arial"/>
          <w:sz w:val="22"/>
          <w:szCs w:val="22"/>
          <w:lang w:val="en-US"/>
        </w:rPr>
        <w:t xml:space="preserve"> to join a sub-board task team on specific issues from time to time.</w:t>
      </w:r>
    </w:p>
    <w:p w14:paraId="421C2A86" w14:textId="12A0EB73" w:rsidR="004E5632" w:rsidRPr="00222FC6" w:rsidRDefault="00FA3E6C" w:rsidP="001A21D6">
      <w:pPr>
        <w:pStyle w:val="Paragraphedeliste"/>
        <w:numPr>
          <w:ilvl w:val="0"/>
          <w:numId w:val="9"/>
        </w:numPr>
        <w:spacing w:before="120" w:after="120"/>
        <w:contextualSpacing w:val="0"/>
        <w:jc w:val="both"/>
        <w:rPr>
          <w:rFonts w:ascii="Arial" w:hAnsi="Arial" w:cs="Arial"/>
          <w:sz w:val="22"/>
          <w:szCs w:val="22"/>
          <w:lang w:val="en-US"/>
        </w:rPr>
      </w:pPr>
      <w:r w:rsidRPr="00222FC6">
        <w:rPr>
          <w:rFonts w:ascii="Arial" w:hAnsi="Arial" w:cs="Arial"/>
          <w:b/>
          <w:bCs/>
          <w:sz w:val="22"/>
          <w:szCs w:val="22"/>
          <w:lang w:val="en-US"/>
        </w:rPr>
        <w:t xml:space="preserve">Strategy: </w:t>
      </w:r>
      <w:r w:rsidR="004E60C7" w:rsidRPr="00222FC6">
        <w:rPr>
          <w:rFonts w:ascii="Arial" w:hAnsi="Arial" w:cs="Arial"/>
          <w:sz w:val="22"/>
          <w:szCs w:val="22"/>
          <w:lang w:val="en-US"/>
        </w:rPr>
        <w:t xml:space="preserve">Board members are expected </w:t>
      </w:r>
      <w:r w:rsidR="00F37E8F" w:rsidRPr="00222FC6">
        <w:rPr>
          <w:rFonts w:ascii="Arial" w:hAnsi="Arial" w:cs="Arial"/>
          <w:sz w:val="22"/>
          <w:szCs w:val="22"/>
          <w:lang w:val="en-US"/>
        </w:rPr>
        <w:t xml:space="preserve">to </w:t>
      </w:r>
      <w:r w:rsidR="004D4C31" w:rsidRPr="00222FC6">
        <w:rPr>
          <w:rFonts w:ascii="Arial" w:hAnsi="Arial" w:cs="Arial"/>
          <w:sz w:val="22"/>
          <w:szCs w:val="22"/>
          <w:lang w:val="en-US"/>
        </w:rPr>
        <w:t xml:space="preserve">guide and </w:t>
      </w:r>
      <w:r w:rsidR="00F37E8F" w:rsidRPr="00222FC6">
        <w:rPr>
          <w:rFonts w:ascii="Arial" w:hAnsi="Arial" w:cs="Arial"/>
          <w:sz w:val="22"/>
          <w:szCs w:val="22"/>
          <w:lang w:val="en-US"/>
        </w:rPr>
        <w:t xml:space="preserve">give </w:t>
      </w:r>
      <w:r w:rsidR="004D4C31" w:rsidRPr="00222FC6">
        <w:rPr>
          <w:rFonts w:ascii="Arial" w:hAnsi="Arial" w:cs="Arial"/>
          <w:sz w:val="22"/>
          <w:szCs w:val="22"/>
          <w:lang w:val="en-US"/>
        </w:rPr>
        <w:t xml:space="preserve">recommendations and </w:t>
      </w:r>
      <w:r w:rsidR="00F37E8F" w:rsidRPr="00222FC6">
        <w:rPr>
          <w:rFonts w:ascii="Arial" w:hAnsi="Arial" w:cs="Arial"/>
          <w:sz w:val="22"/>
          <w:szCs w:val="22"/>
          <w:lang w:val="en-US"/>
        </w:rPr>
        <w:t xml:space="preserve">advice about the strategy and </w:t>
      </w:r>
      <w:r w:rsidR="004E60C7" w:rsidRPr="00222FC6">
        <w:rPr>
          <w:rFonts w:ascii="Arial" w:hAnsi="Arial" w:cs="Arial"/>
          <w:sz w:val="22"/>
          <w:szCs w:val="22"/>
          <w:lang w:val="en-US"/>
        </w:rPr>
        <w:t xml:space="preserve">future </w:t>
      </w:r>
      <w:r w:rsidR="00F37E8F" w:rsidRPr="00222FC6">
        <w:rPr>
          <w:rFonts w:ascii="Arial" w:hAnsi="Arial" w:cs="Arial"/>
          <w:sz w:val="22"/>
          <w:szCs w:val="22"/>
          <w:lang w:val="en-US"/>
        </w:rPr>
        <w:t>orientation of AQUA Legacy</w:t>
      </w:r>
      <w:r w:rsidR="004E60C7" w:rsidRPr="00222FC6">
        <w:rPr>
          <w:rFonts w:ascii="Arial" w:hAnsi="Arial" w:cs="Arial"/>
          <w:sz w:val="22"/>
          <w:szCs w:val="22"/>
          <w:lang w:val="en-US"/>
        </w:rPr>
        <w:t>.</w:t>
      </w:r>
      <w:r w:rsidR="004E5632" w:rsidRPr="00222FC6">
        <w:rPr>
          <w:rFonts w:ascii="Arial" w:hAnsi="Arial" w:cs="Arial"/>
          <w:sz w:val="22"/>
          <w:szCs w:val="22"/>
          <w:lang w:val="en-US"/>
        </w:rPr>
        <w:t xml:space="preserve"> Part of this strategy </w:t>
      </w:r>
      <w:r w:rsidR="005D1297" w:rsidRPr="00222FC6">
        <w:rPr>
          <w:rFonts w:ascii="Arial" w:hAnsi="Arial" w:cs="Arial"/>
          <w:sz w:val="22"/>
          <w:szCs w:val="22"/>
          <w:lang w:val="en-US"/>
        </w:rPr>
        <w:t>includes</w:t>
      </w:r>
      <w:r w:rsidR="004E5632" w:rsidRPr="00222FC6">
        <w:rPr>
          <w:rFonts w:ascii="Arial" w:hAnsi="Arial" w:cs="Arial"/>
          <w:sz w:val="22"/>
          <w:szCs w:val="22"/>
          <w:lang w:val="en-US"/>
        </w:rPr>
        <w:t xml:space="preserve"> calls for tender or calls for proposal</w:t>
      </w:r>
      <w:r w:rsidR="005D1297" w:rsidRPr="00222FC6">
        <w:rPr>
          <w:rFonts w:ascii="Arial" w:hAnsi="Arial" w:cs="Arial"/>
          <w:sz w:val="22"/>
          <w:szCs w:val="22"/>
          <w:lang w:val="en-US"/>
        </w:rPr>
        <w:t>s</w:t>
      </w:r>
      <w:r w:rsidR="004E5632" w:rsidRPr="00222FC6">
        <w:rPr>
          <w:rFonts w:ascii="Arial" w:hAnsi="Arial" w:cs="Arial"/>
          <w:sz w:val="22"/>
          <w:szCs w:val="22"/>
          <w:lang w:val="en-US"/>
        </w:rPr>
        <w:t xml:space="preserve"> that the Board ha</w:t>
      </w:r>
      <w:r w:rsidR="001A21D6" w:rsidRPr="00222FC6">
        <w:rPr>
          <w:rFonts w:ascii="Arial" w:hAnsi="Arial" w:cs="Arial"/>
          <w:sz w:val="22"/>
          <w:szCs w:val="22"/>
          <w:lang w:val="en-US"/>
        </w:rPr>
        <w:t>s</w:t>
      </w:r>
      <w:r w:rsidR="004E5632" w:rsidRPr="00222FC6">
        <w:rPr>
          <w:rFonts w:ascii="Arial" w:hAnsi="Arial" w:cs="Arial"/>
          <w:sz w:val="22"/>
          <w:szCs w:val="22"/>
          <w:lang w:val="en-US"/>
        </w:rPr>
        <w:t xml:space="preserve"> knowledge about.</w:t>
      </w:r>
    </w:p>
    <w:p w14:paraId="5188D8CA" w14:textId="77777777" w:rsidR="00676228" w:rsidRPr="00222FC6" w:rsidRDefault="00676228" w:rsidP="00676228">
      <w:pPr>
        <w:pStyle w:val="Listepuces2"/>
        <w:numPr>
          <w:ilvl w:val="0"/>
          <w:numId w:val="9"/>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Fundraising</w:t>
      </w:r>
      <w:r w:rsidRPr="00222FC6">
        <w:rPr>
          <w:rFonts w:ascii="Arial" w:hAnsi="Arial" w:cs="Arial"/>
          <w:lang w:val="en-US" w:eastAsia="es-PE"/>
        </w:rPr>
        <w:t>: Assists with fundraising efforts, leveraging personal and professional networks to support the organization’s financial needs.</w:t>
      </w:r>
    </w:p>
    <w:p w14:paraId="21548A60" w14:textId="480A8EE5" w:rsidR="00676228" w:rsidRPr="002F592D" w:rsidRDefault="00DF0925" w:rsidP="002F592D">
      <w:pPr>
        <w:pStyle w:val="Listepuces2"/>
        <w:numPr>
          <w:ilvl w:val="0"/>
          <w:numId w:val="14"/>
        </w:numPr>
        <w:spacing w:before="120" w:after="120" w:line="240" w:lineRule="auto"/>
        <w:contextualSpacing w:val="0"/>
        <w:rPr>
          <w:rFonts w:ascii="Arial" w:hAnsi="Arial" w:cs="Arial"/>
          <w:lang w:val="en-US" w:eastAsia="es-PE"/>
        </w:rPr>
      </w:pPr>
      <w:r w:rsidRPr="002F592D">
        <w:rPr>
          <w:rFonts w:ascii="Arial" w:hAnsi="Arial" w:cs="Arial"/>
          <w:b/>
          <w:bCs/>
          <w:lang w:val="en-US"/>
        </w:rPr>
        <w:t xml:space="preserve">Ethics and Conflicts of interest: </w:t>
      </w:r>
      <w:r w:rsidR="000B2417" w:rsidRPr="002F592D">
        <w:rPr>
          <w:rFonts w:ascii="Arial" w:hAnsi="Arial" w:cs="Arial"/>
          <w:lang w:val="en-US"/>
        </w:rPr>
        <w:t>Board members are expected to follow ethical guidelines and declare any conflict of interest</w:t>
      </w:r>
      <w:r w:rsidR="007B0CA0" w:rsidRPr="002F592D">
        <w:rPr>
          <w:rFonts w:ascii="Arial" w:hAnsi="Arial" w:cs="Arial"/>
          <w:lang w:val="en-US"/>
        </w:rPr>
        <w:t xml:space="preserve">. </w:t>
      </w:r>
      <w:r w:rsidR="002F592D">
        <w:rPr>
          <w:rFonts w:ascii="Arial" w:hAnsi="Arial" w:cs="Arial"/>
          <w:lang w:val="en-US" w:eastAsia="es-PE"/>
        </w:rPr>
        <w:t>A</w:t>
      </w:r>
      <w:r w:rsidR="002F592D" w:rsidRPr="00222FC6">
        <w:rPr>
          <w:rFonts w:ascii="Arial" w:hAnsi="Arial" w:cs="Arial"/>
          <w:lang w:val="en-US" w:eastAsia="es-PE"/>
        </w:rPr>
        <w:t>dherence to organizational policies, bylaws, and legal requirements.</w:t>
      </w:r>
    </w:p>
    <w:p w14:paraId="0F24A795" w14:textId="77777777" w:rsidR="005D1297" w:rsidRPr="00222FC6" w:rsidRDefault="005D1297" w:rsidP="001A21D6">
      <w:pPr>
        <w:spacing w:before="120" w:after="120"/>
        <w:jc w:val="both"/>
        <w:rPr>
          <w:rFonts w:ascii="Arial" w:hAnsi="Arial" w:cs="Arial"/>
          <w:sz w:val="22"/>
          <w:szCs w:val="22"/>
          <w:lang w:val="en-US"/>
        </w:rPr>
      </w:pPr>
    </w:p>
    <w:p w14:paraId="5144B14E" w14:textId="2FEDB814" w:rsidR="0070311B" w:rsidRPr="00222FC6" w:rsidRDefault="0070311B" w:rsidP="001A21D6">
      <w:pPr>
        <w:pStyle w:val="Paragraphedeliste"/>
        <w:numPr>
          <w:ilvl w:val="0"/>
          <w:numId w:val="7"/>
        </w:numPr>
        <w:spacing w:before="120" w:after="120"/>
        <w:contextualSpacing w:val="0"/>
        <w:jc w:val="both"/>
        <w:rPr>
          <w:rFonts w:ascii="Arial" w:hAnsi="Arial" w:cs="Arial"/>
          <w:b/>
          <w:bCs/>
          <w:color w:val="386F4E"/>
          <w:lang w:val="en-US"/>
        </w:rPr>
      </w:pPr>
      <w:r w:rsidRPr="00222FC6">
        <w:rPr>
          <w:rFonts w:ascii="Arial" w:hAnsi="Arial" w:cs="Arial"/>
          <w:b/>
          <w:bCs/>
          <w:color w:val="386F4E"/>
          <w:lang w:val="en-US"/>
        </w:rPr>
        <w:lastRenderedPageBreak/>
        <w:t>Role of the President</w:t>
      </w:r>
    </w:p>
    <w:p w14:paraId="13FC482D" w14:textId="77777777" w:rsidR="00975AEC" w:rsidRPr="00222FC6" w:rsidRDefault="00975AEC" w:rsidP="001A21D6">
      <w:pPr>
        <w:pStyle w:val="Listepuces2"/>
        <w:numPr>
          <w:ilvl w:val="0"/>
          <w:numId w:val="10"/>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Leadership and Governance</w:t>
      </w:r>
      <w:r w:rsidRPr="00222FC6">
        <w:rPr>
          <w:rFonts w:ascii="Arial" w:hAnsi="Arial" w:cs="Arial"/>
          <w:lang w:val="en-US" w:eastAsia="es-PE"/>
        </w:rPr>
        <w:t>: Provides leadership to the board, ensuring that board meetings run smoothly and remain focused on the mission and goals of the organization.</w:t>
      </w:r>
    </w:p>
    <w:p w14:paraId="5069B1BA" w14:textId="77777777" w:rsidR="00975AEC" w:rsidRPr="00222FC6" w:rsidRDefault="00975AEC" w:rsidP="001A21D6">
      <w:pPr>
        <w:pStyle w:val="Listepuces2"/>
        <w:numPr>
          <w:ilvl w:val="0"/>
          <w:numId w:val="10"/>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Meeting Management</w:t>
      </w:r>
      <w:r w:rsidRPr="00222FC6">
        <w:rPr>
          <w:rFonts w:ascii="Arial" w:hAnsi="Arial" w:cs="Arial"/>
          <w:lang w:val="en-US" w:eastAsia="es-PE"/>
        </w:rPr>
        <w:t xml:space="preserve">: Presides </w:t>
      </w:r>
      <w:proofErr w:type="gramStart"/>
      <w:r w:rsidRPr="00222FC6">
        <w:rPr>
          <w:rFonts w:ascii="Arial" w:hAnsi="Arial" w:cs="Arial"/>
          <w:lang w:val="en-US" w:eastAsia="es-PE"/>
        </w:rPr>
        <w:t>over board</w:t>
      </w:r>
      <w:proofErr w:type="gramEnd"/>
      <w:r w:rsidRPr="00222FC6">
        <w:rPr>
          <w:rFonts w:ascii="Arial" w:hAnsi="Arial" w:cs="Arial"/>
          <w:lang w:val="en-US" w:eastAsia="es-PE"/>
        </w:rPr>
        <w:t xml:space="preserve"> meetings, setting agendas in collaboration with the CEO or executive director, and ensuring meetings are productive and efficient.</w:t>
      </w:r>
    </w:p>
    <w:p w14:paraId="01D3FC13" w14:textId="77777777" w:rsidR="00975AEC" w:rsidRPr="00222FC6" w:rsidRDefault="00975AEC" w:rsidP="001A21D6">
      <w:pPr>
        <w:pStyle w:val="Listepuces2"/>
        <w:numPr>
          <w:ilvl w:val="0"/>
          <w:numId w:val="10"/>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Strategic Planning</w:t>
      </w:r>
      <w:r w:rsidRPr="00222FC6">
        <w:rPr>
          <w:rFonts w:ascii="Arial" w:hAnsi="Arial" w:cs="Arial"/>
          <w:lang w:val="en-US" w:eastAsia="es-PE"/>
        </w:rPr>
        <w:t>: Plays a key role in the development and implementation of the organization’s strategic plan, ensuring alignment with the mission and vision.</w:t>
      </w:r>
    </w:p>
    <w:p w14:paraId="3C7A0DAA" w14:textId="77777777" w:rsidR="00975AEC" w:rsidRPr="00222FC6" w:rsidRDefault="00975AEC" w:rsidP="001A21D6">
      <w:pPr>
        <w:pStyle w:val="Listepuces2"/>
        <w:numPr>
          <w:ilvl w:val="0"/>
          <w:numId w:val="10"/>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Board Development</w:t>
      </w:r>
      <w:r w:rsidRPr="00222FC6">
        <w:rPr>
          <w:rFonts w:ascii="Arial" w:hAnsi="Arial" w:cs="Arial"/>
          <w:lang w:val="en-US" w:eastAsia="es-PE"/>
        </w:rPr>
        <w:t>: Oversees the recruitment, training, and development of board members, ensuring the board is diverse and has the skills needed to govern effectively.</w:t>
      </w:r>
    </w:p>
    <w:p w14:paraId="316B0568" w14:textId="77777777" w:rsidR="00975AEC" w:rsidRPr="00222FC6" w:rsidRDefault="00975AEC" w:rsidP="001A21D6">
      <w:pPr>
        <w:pStyle w:val="Listepuces2"/>
        <w:numPr>
          <w:ilvl w:val="0"/>
          <w:numId w:val="10"/>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Committee Oversight</w:t>
      </w:r>
      <w:r w:rsidRPr="00222FC6">
        <w:rPr>
          <w:rFonts w:ascii="Arial" w:hAnsi="Arial" w:cs="Arial"/>
          <w:lang w:val="en-US" w:eastAsia="es-PE"/>
        </w:rPr>
        <w:t>: May serve as an ex-officio member of all board committees and work closely with committee chairs to coordinate the board’s work.</w:t>
      </w:r>
    </w:p>
    <w:p w14:paraId="71BB3EAB" w14:textId="77777777" w:rsidR="00975AEC" w:rsidRPr="00222FC6" w:rsidRDefault="00975AEC" w:rsidP="001A21D6">
      <w:pPr>
        <w:pStyle w:val="Listepuces2"/>
        <w:numPr>
          <w:ilvl w:val="0"/>
          <w:numId w:val="10"/>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Stakeholder Engagement</w:t>
      </w:r>
      <w:r w:rsidRPr="00222FC6">
        <w:rPr>
          <w:rFonts w:ascii="Arial" w:hAnsi="Arial" w:cs="Arial"/>
          <w:lang w:val="en-US" w:eastAsia="es-PE"/>
        </w:rPr>
        <w:t xml:space="preserve">: Acts as the primary spokesperson for the board, representing the organization in the community, with stakeholders, </w:t>
      </w:r>
      <w:proofErr w:type="gramStart"/>
      <w:r w:rsidRPr="00222FC6">
        <w:rPr>
          <w:rFonts w:ascii="Arial" w:hAnsi="Arial" w:cs="Arial"/>
          <w:lang w:val="en-US" w:eastAsia="es-PE"/>
        </w:rPr>
        <w:t>and in</w:t>
      </w:r>
      <w:proofErr w:type="gramEnd"/>
      <w:r w:rsidRPr="00222FC6">
        <w:rPr>
          <w:rFonts w:ascii="Arial" w:hAnsi="Arial" w:cs="Arial"/>
          <w:lang w:val="en-US" w:eastAsia="es-PE"/>
        </w:rPr>
        <w:t xml:space="preserve"> fundraising activities.</w:t>
      </w:r>
    </w:p>
    <w:p w14:paraId="5184F133" w14:textId="10521E18" w:rsidR="0070311B" w:rsidRPr="00222FC6" w:rsidRDefault="00975AEC" w:rsidP="004379B5">
      <w:pPr>
        <w:pStyle w:val="Listepuces2"/>
        <w:numPr>
          <w:ilvl w:val="0"/>
          <w:numId w:val="10"/>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Evaluation</w:t>
      </w:r>
      <w:r w:rsidRPr="00222FC6">
        <w:rPr>
          <w:rFonts w:ascii="Arial" w:hAnsi="Arial" w:cs="Arial"/>
          <w:lang w:val="en-US" w:eastAsia="es-PE"/>
        </w:rPr>
        <w:t>: Leads the performance evaluation of the CEO or executive director and works with the board to ensure effective governance practices.</w:t>
      </w:r>
    </w:p>
    <w:p w14:paraId="67B56BFB" w14:textId="1C04942D" w:rsidR="0070311B" w:rsidRPr="00222FC6" w:rsidRDefault="0070311B" w:rsidP="001A21D6">
      <w:pPr>
        <w:pStyle w:val="Paragraphedeliste"/>
        <w:numPr>
          <w:ilvl w:val="0"/>
          <w:numId w:val="7"/>
        </w:numPr>
        <w:spacing w:before="120" w:after="120"/>
        <w:contextualSpacing w:val="0"/>
        <w:jc w:val="both"/>
        <w:rPr>
          <w:rFonts w:ascii="Arial" w:hAnsi="Arial" w:cs="Arial"/>
          <w:b/>
          <w:bCs/>
          <w:color w:val="386F4E"/>
          <w:lang w:val="en-US"/>
        </w:rPr>
      </w:pPr>
      <w:r w:rsidRPr="00222FC6">
        <w:rPr>
          <w:rFonts w:ascii="Arial" w:hAnsi="Arial" w:cs="Arial"/>
          <w:b/>
          <w:bCs/>
          <w:color w:val="386F4E"/>
          <w:lang w:val="en-US"/>
        </w:rPr>
        <w:t>Role of the Secretary</w:t>
      </w:r>
    </w:p>
    <w:p w14:paraId="10444DC2" w14:textId="77777777" w:rsidR="00CB2908" w:rsidRPr="00222FC6" w:rsidRDefault="00CB2908" w:rsidP="001A21D6">
      <w:pPr>
        <w:pStyle w:val="Listepuces2"/>
        <w:numPr>
          <w:ilvl w:val="0"/>
          <w:numId w:val="12"/>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Record Keeping</w:t>
      </w:r>
      <w:r w:rsidRPr="00222FC6">
        <w:rPr>
          <w:rFonts w:ascii="Arial" w:hAnsi="Arial" w:cs="Arial"/>
          <w:lang w:val="en-US" w:eastAsia="es-PE"/>
        </w:rPr>
        <w:t>: Maintains accurate records of board meetings, including minutes, attendance, and actions taken.</w:t>
      </w:r>
    </w:p>
    <w:p w14:paraId="2767BBA8" w14:textId="77777777" w:rsidR="00CB2908" w:rsidRPr="00222FC6" w:rsidRDefault="00CB2908" w:rsidP="001A21D6">
      <w:pPr>
        <w:pStyle w:val="Listepuces2"/>
        <w:numPr>
          <w:ilvl w:val="0"/>
          <w:numId w:val="12"/>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Legal Compliance</w:t>
      </w:r>
      <w:r w:rsidRPr="00222FC6">
        <w:rPr>
          <w:rFonts w:ascii="Arial" w:hAnsi="Arial" w:cs="Arial"/>
          <w:lang w:val="en-US" w:eastAsia="es-PE"/>
        </w:rPr>
        <w:t>: Ensures that the organization complies with legal requirements, including filing necessary documents with regulatory agencies.</w:t>
      </w:r>
    </w:p>
    <w:p w14:paraId="5196EE01" w14:textId="1AD62A26" w:rsidR="00CB2908" w:rsidRPr="00222FC6" w:rsidRDefault="00CB2908" w:rsidP="001A21D6">
      <w:pPr>
        <w:pStyle w:val="Listepuces2"/>
        <w:numPr>
          <w:ilvl w:val="0"/>
          <w:numId w:val="12"/>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Communication</w:t>
      </w:r>
      <w:r w:rsidRPr="00222FC6">
        <w:rPr>
          <w:rFonts w:ascii="Arial" w:hAnsi="Arial" w:cs="Arial"/>
          <w:lang w:val="en-US" w:eastAsia="es-PE"/>
        </w:rPr>
        <w:t xml:space="preserve">: Manages board </w:t>
      </w:r>
      <w:r w:rsidR="00B05DFB" w:rsidRPr="00222FC6">
        <w:rPr>
          <w:rFonts w:ascii="Arial" w:hAnsi="Arial" w:cs="Arial"/>
          <w:lang w:val="en-US" w:eastAsia="es-PE"/>
        </w:rPr>
        <w:t xml:space="preserve">and AGM </w:t>
      </w:r>
      <w:r w:rsidRPr="00222FC6">
        <w:rPr>
          <w:rFonts w:ascii="Arial" w:hAnsi="Arial" w:cs="Arial"/>
          <w:lang w:val="en-US" w:eastAsia="es-PE"/>
        </w:rPr>
        <w:t>communications, including distributing meeting agendas, minutes, and other relevant documents to members.</w:t>
      </w:r>
    </w:p>
    <w:p w14:paraId="26356B44" w14:textId="77777777" w:rsidR="00CB2908" w:rsidRPr="00222FC6" w:rsidRDefault="00CB2908" w:rsidP="001A21D6">
      <w:pPr>
        <w:pStyle w:val="Listepuces2"/>
        <w:numPr>
          <w:ilvl w:val="0"/>
          <w:numId w:val="12"/>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Documentation</w:t>
      </w:r>
      <w:r w:rsidRPr="00222FC6">
        <w:rPr>
          <w:rFonts w:ascii="Arial" w:hAnsi="Arial" w:cs="Arial"/>
          <w:lang w:val="en-US" w:eastAsia="es-PE"/>
        </w:rPr>
        <w:t>: Oversees the organization and safekeeping of important documents such as bylaws, policies, and board resolutions.</w:t>
      </w:r>
    </w:p>
    <w:p w14:paraId="6A60CD71" w14:textId="77777777" w:rsidR="00CB2908" w:rsidRPr="00222FC6" w:rsidRDefault="00CB2908" w:rsidP="001A21D6">
      <w:pPr>
        <w:pStyle w:val="Listepuces2"/>
        <w:numPr>
          <w:ilvl w:val="0"/>
          <w:numId w:val="12"/>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Meeting Preparation</w:t>
      </w:r>
      <w:r w:rsidRPr="00222FC6">
        <w:rPr>
          <w:rFonts w:ascii="Arial" w:hAnsi="Arial" w:cs="Arial"/>
          <w:lang w:val="en-US" w:eastAsia="es-PE"/>
        </w:rPr>
        <w:t>: Assists in the preparation of meeting agendas in collaboration with the President and other board members.</w:t>
      </w:r>
    </w:p>
    <w:p w14:paraId="2C337241" w14:textId="2D34BE31" w:rsidR="00FB1C07" w:rsidRPr="00222FC6" w:rsidRDefault="00071712" w:rsidP="001A21D6">
      <w:pPr>
        <w:pStyle w:val="Paragraphedeliste"/>
        <w:numPr>
          <w:ilvl w:val="0"/>
          <w:numId w:val="7"/>
        </w:numPr>
        <w:spacing w:before="120" w:after="120"/>
        <w:jc w:val="both"/>
        <w:rPr>
          <w:rFonts w:ascii="Arial" w:hAnsi="Arial" w:cs="Arial"/>
          <w:b/>
          <w:bCs/>
          <w:color w:val="386F4E"/>
          <w:lang w:val="en-US"/>
        </w:rPr>
      </w:pPr>
      <w:r w:rsidRPr="00222FC6">
        <w:rPr>
          <w:rFonts w:ascii="Arial" w:hAnsi="Arial" w:cs="Arial"/>
          <w:b/>
          <w:bCs/>
          <w:color w:val="386F4E"/>
          <w:lang w:val="en-US"/>
        </w:rPr>
        <w:t>Role of the Treasurer</w:t>
      </w:r>
    </w:p>
    <w:p w14:paraId="5524A806" w14:textId="180090EF" w:rsidR="00FB1C07" w:rsidRPr="00222FC6" w:rsidRDefault="00FB1C07" w:rsidP="001A21D6">
      <w:pPr>
        <w:pStyle w:val="Listepuces2"/>
        <w:numPr>
          <w:ilvl w:val="0"/>
          <w:numId w:val="13"/>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Financial Oversight</w:t>
      </w:r>
      <w:r w:rsidRPr="00222FC6">
        <w:rPr>
          <w:rFonts w:ascii="Arial" w:hAnsi="Arial" w:cs="Arial"/>
          <w:lang w:val="en-US" w:eastAsia="es-PE"/>
        </w:rPr>
        <w:t xml:space="preserve">: Monitors the financial health of the organization, ensuring that financial records are accurate and </w:t>
      </w:r>
      <w:r w:rsidR="001A21D6" w:rsidRPr="00222FC6">
        <w:rPr>
          <w:rFonts w:ascii="Arial" w:hAnsi="Arial" w:cs="Arial"/>
          <w:lang w:val="en-US" w:eastAsia="es-PE"/>
        </w:rPr>
        <w:t>up to date</w:t>
      </w:r>
      <w:r w:rsidRPr="00222FC6">
        <w:rPr>
          <w:rFonts w:ascii="Arial" w:hAnsi="Arial" w:cs="Arial"/>
          <w:lang w:val="en-US" w:eastAsia="es-PE"/>
        </w:rPr>
        <w:t>.</w:t>
      </w:r>
    </w:p>
    <w:p w14:paraId="7A4EE191" w14:textId="77777777" w:rsidR="00FB1C07" w:rsidRPr="00222FC6" w:rsidRDefault="00FB1C07" w:rsidP="001A21D6">
      <w:pPr>
        <w:pStyle w:val="Listepuces2"/>
        <w:numPr>
          <w:ilvl w:val="0"/>
          <w:numId w:val="13"/>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Budgeting</w:t>
      </w:r>
      <w:r w:rsidRPr="00222FC6">
        <w:rPr>
          <w:rFonts w:ascii="Arial" w:hAnsi="Arial" w:cs="Arial"/>
          <w:lang w:val="en-US" w:eastAsia="es-PE"/>
        </w:rPr>
        <w:t>: Leads the development of the annual budget and monitors actual financial performance against the budget throughout the year.</w:t>
      </w:r>
    </w:p>
    <w:p w14:paraId="3F306D63" w14:textId="77777777" w:rsidR="00FB1C07" w:rsidRPr="00222FC6" w:rsidRDefault="00FB1C07" w:rsidP="001A21D6">
      <w:pPr>
        <w:pStyle w:val="Listepuces2"/>
        <w:numPr>
          <w:ilvl w:val="0"/>
          <w:numId w:val="13"/>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Reporting</w:t>
      </w:r>
      <w:r w:rsidRPr="00222FC6">
        <w:rPr>
          <w:rFonts w:ascii="Arial" w:hAnsi="Arial" w:cs="Arial"/>
          <w:lang w:val="en-US" w:eastAsia="es-PE"/>
        </w:rPr>
        <w:t>: Provides regular financial reports to the board, highlighting key financial metrics and any areas of concern.</w:t>
      </w:r>
    </w:p>
    <w:p w14:paraId="3FE15697" w14:textId="77777777" w:rsidR="00FB1C07" w:rsidRPr="00222FC6" w:rsidRDefault="00FB1C07" w:rsidP="001A21D6">
      <w:pPr>
        <w:pStyle w:val="Listepuces2"/>
        <w:numPr>
          <w:ilvl w:val="0"/>
          <w:numId w:val="13"/>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Compliance</w:t>
      </w:r>
      <w:r w:rsidRPr="00222FC6">
        <w:rPr>
          <w:rFonts w:ascii="Arial" w:hAnsi="Arial" w:cs="Arial"/>
          <w:lang w:val="en-US" w:eastAsia="es-PE"/>
        </w:rPr>
        <w:t>: Ensures that the organization complies with financial regulations and tax obligations.</w:t>
      </w:r>
    </w:p>
    <w:p w14:paraId="42C3C0B6" w14:textId="77777777" w:rsidR="00FB1C07" w:rsidRPr="00222FC6" w:rsidRDefault="00FB1C07" w:rsidP="001A21D6">
      <w:pPr>
        <w:pStyle w:val="Listepuces2"/>
        <w:numPr>
          <w:ilvl w:val="0"/>
          <w:numId w:val="13"/>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Audit</w:t>
      </w:r>
      <w:r w:rsidRPr="00222FC6">
        <w:rPr>
          <w:rFonts w:ascii="Arial" w:hAnsi="Arial" w:cs="Arial"/>
          <w:lang w:val="en-US" w:eastAsia="es-PE"/>
        </w:rPr>
        <w:t>: Works with external auditors during the annual audit process and addresses any audit findings or recommendations.</w:t>
      </w:r>
    </w:p>
    <w:p w14:paraId="0DC89244" w14:textId="5CAB0135" w:rsidR="006445F8" w:rsidRPr="00222FC6" w:rsidRDefault="00FB1C07" w:rsidP="001A21D6">
      <w:pPr>
        <w:pStyle w:val="Listepuces2"/>
        <w:numPr>
          <w:ilvl w:val="0"/>
          <w:numId w:val="2"/>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Financial Strategy</w:t>
      </w:r>
      <w:r w:rsidRPr="00222FC6">
        <w:rPr>
          <w:rFonts w:ascii="Arial" w:hAnsi="Arial" w:cs="Arial"/>
          <w:lang w:val="en-US" w:eastAsia="es-PE"/>
        </w:rPr>
        <w:t>: Advises the board on financial strategy, investments, and fundraising activities to ensure the organization’s long-term financial sustainability.</w:t>
      </w:r>
    </w:p>
    <w:p w14:paraId="79BCC791" w14:textId="19D95055" w:rsidR="00FA6D14" w:rsidRPr="00222FC6" w:rsidRDefault="00FA6D14" w:rsidP="001A21D6">
      <w:pPr>
        <w:pStyle w:val="Paragraphedeliste"/>
        <w:numPr>
          <w:ilvl w:val="0"/>
          <w:numId w:val="7"/>
        </w:numPr>
        <w:spacing w:before="120" w:after="120"/>
        <w:jc w:val="both"/>
        <w:rPr>
          <w:rFonts w:ascii="Arial" w:hAnsi="Arial" w:cs="Arial"/>
          <w:b/>
          <w:bCs/>
          <w:color w:val="386F4E"/>
          <w:lang w:val="en-US"/>
        </w:rPr>
      </w:pPr>
      <w:r w:rsidRPr="00222FC6">
        <w:rPr>
          <w:rFonts w:ascii="Arial" w:hAnsi="Arial" w:cs="Arial"/>
          <w:b/>
          <w:bCs/>
          <w:color w:val="386F4E"/>
          <w:lang w:val="en-US"/>
        </w:rPr>
        <w:lastRenderedPageBreak/>
        <w:t xml:space="preserve">Role of </w:t>
      </w:r>
      <w:r w:rsidR="00401334" w:rsidRPr="00222FC6">
        <w:rPr>
          <w:rFonts w:ascii="Arial" w:hAnsi="Arial" w:cs="Arial"/>
          <w:b/>
          <w:bCs/>
          <w:color w:val="386F4E"/>
          <w:lang w:val="en-US"/>
        </w:rPr>
        <w:t xml:space="preserve">Ordinary </w:t>
      </w:r>
      <w:r w:rsidRPr="00222FC6">
        <w:rPr>
          <w:rFonts w:ascii="Arial" w:hAnsi="Arial" w:cs="Arial"/>
          <w:b/>
          <w:bCs/>
          <w:color w:val="386F4E"/>
          <w:lang w:val="en-US"/>
        </w:rPr>
        <w:t>Members</w:t>
      </w:r>
    </w:p>
    <w:p w14:paraId="5159F06F" w14:textId="07D60242" w:rsidR="002C09CA" w:rsidRPr="00222FC6" w:rsidRDefault="00AE3684" w:rsidP="001A21D6">
      <w:pPr>
        <w:pStyle w:val="Listepuces2"/>
        <w:numPr>
          <w:ilvl w:val="0"/>
          <w:numId w:val="14"/>
        </w:numPr>
        <w:spacing w:before="120" w:after="120" w:line="240" w:lineRule="auto"/>
        <w:contextualSpacing w:val="0"/>
        <w:rPr>
          <w:rFonts w:ascii="Arial" w:hAnsi="Arial" w:cs="Arial"/>
          <w:lang w:val="en-US" w:eastAsia="es-PE"/>
        </w:rPr>
      </w:pPr>
      <w:r w:rsidRPr="00222FC6">
        <w:rPr>
          <w:rFonts w:ascii="Arial" w:hAnsi="Arial" w:cs="Arial"/>
          <w:b/>
          <w:bCs/>
          <w:lang w:val="en-US"/>
        </w:rPr>
        <w:t>Participation</w:t>
      </w:r>
      <w:r w:rsidR="008C279D" w:rsidRPr="00222FC6">
        <w:rPr>
          <w:rFonts w:ascii="Arial" w:hAnsi="Arial" w:cs="Arial"/>
          <w:b/>
          <w:bCs/>
          <w:lang w:val="en-US"/>
        </w:rPr>
        <w:t xml:space="preserve">: </w:t>
      </w:r>
      <w:r w:rsidR="002C09CA" w:rsidRPr="00222FC6">
        <w:rPr>
          <w:rFonts w:ascii="Arial" w:hAnsi="Arial" w:cs="Arial"/>
          <w:lang w:val="en-US"/>
        </w:rPr>
        <w:t>To participate in the Annual General Meeting</w:t>
      </w:r>
      <w:r w:rsidR="009266AD" w:rsidRPr="00222FC6">
        <w:rPr>
          <w:rFonts w:ascii="Arial" w:hAnsi="Arial" w:cs="Arial"/>
          <w:lang w:val="en-US"/>
        </w:rPr>
        <w:t xml:space="preserve"> (online)</w:t>
      </w:r>
      <w:r w:rsidR="00C00BE9" w:rsidRPr="00222FC6">
        <w:rPr>
          <w:rFonts w:ascii="Arial" w:hAnsi="Arial" w:cs="Arial"/>
          <w:lang w:val="en-US"/>
        </w:rPr>
        <w:t xml:space="preserve">, </w:t>
      </w:r>
      <w:r w:rsidR="00C00BE9" w:rsidRPr="00222FC6">
        <w:rPr>
          <w:rFonts w:ascii="Arial" w:hAnsi="Arial" w:cs="Arial"/>
          <w:lang w:val="en-US" w:eastAsia="es-PE"/>
        </w:rPr>
        <w:t xml:space="preserve">contributing to discussions and decision-making processes. </w:t>
      </w:r>
    </w:p>
    <w:p w14:paraId="24E9D0CA" w14:textId="2B3DB987" w:rsidR="00AE3684" w:rsidRPr="00222FC6" w:rsidRDefault="00111A82" w:rsidP="001A21D6">
      <w:pPr>
        <w:pStyle w:val="Listepuces2"/>
        <w:numPr>
          <w:ilvl w:val="0"/>
          <w:numId w:val="14"/>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Committee Work</w:t>
      </w:r>
      <w:r w:rsidRPr="00222FC6">
        <w:rPr>
          <w:rFonts w:ascii="Arial" w:hAnsi="Arial" w:cs="Arial"/>
          <w:lang w:val="en-US" w:eastAsia="es-PE"/>
        </w:rPr>
        <w:t>: To</w:t>
      </w:r>
      <w:r w:rsidR="001118FA" w:rsidRPr="00222FC6">
        <w:rPr>
          <w:rFonts w:ascii="Arial" w:hAnsi="Arial" w:cs="Arial"/>
          <w:lang w:val="en-US" w:eastAsia="es-PE"/>
        </w:rPr>
        <w:t xml:space="preserve"> serve on committees or task forces as </w:t>
      </w:r>
      <w:r w:rsidR="00676228" w:rsidRPr="00222FC6">
        <w:rPr>
          <w:rFonts w:ascii="Arial" w:hAnsi="Arial" w:cs="Arial"/>
          <w:lang w:val="en-US" w:eastAsia="es-PE"/>
        </w:rPr>
        <w:t>appropriate</w:t>
      </w:r>
      <w:r w:rsidR="001118FA" w:rsidRPr="00222FC6">
        <w:rPr>
          <w:rFonts w:ascii="Arial" w:hAnsi="Arial" w:cs="Arial"/>
          <w:lang w:val="en-US" w:eastAsia="es-PE"/>
        </w:rPr>
        <w:t>, contributing to specific projects or areas of focus within the organization.</w:t>
      </w:r>
    </w:p>
    <w:p w14:paraId="3EA90E00" w14:textId="77777777" w:rsidR="0034595B" w:rsidRPr="00222FC6" w:rsidRDefault="0034595B" w:rsidP="001A21D6">
      <w:pPr>
        <w:pStyle w:val="Listepuces2"/>
        <w:numPr>
          <w:ilvl w:val="0"/>
          <w:numId w:val="14"/>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Advocacy</w:t>
      </w:r>
      <w:r w:rsidRPr="00222FC6">
        <w:rPr>
          <w:rFonts w:ascii="Arial" w:hAnsi="Arial" w:cs="Arial"/>
          <w:lang w:val="en-US" w:eastAsia="es-PE"/>
        </w:rPr>
        <w:t>: Represents the organization within the community, advocating for its mission and goals.</w:t>
      </w:r>
    </w:p>
    <w:p w14:paraId="768AEAAA" w14:textId="77777777" w:rsidR="0034595B" w:rsidRPr="00222FC6" w:rsidRDefault="0034595B" w:rsidP="001A21D6">
      <w:pPr>
        <w:pStyle w:val="Listepuces2"/>
        <w:numPr>
          <w:ilvl w:val="0"/>
          <w:numId w:val="14"/>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Evaluation</w:t>
      </w:r>
      <w:r w:rsidRPr="00222FC6">
        <w:rPr>
          <w:rFonts w:ascii="Arial" w:hAnsi="Arial" w:cs="Arial"/>
          <w:lang w:val="en-US" w:eastAsia="es-PE"/>
        </w:rPr>
        <w:t>: Participates in the evaluation of the board’s performance and the performance of the CEO or executive director.</w:t>
      </w:r>
    </w:p>
    <w:p w14:paraId="0CF68A31" w14:textId="4A1422AA" w:rsidR="0034595B" w:rsidRPr="00222FC6" w:rsidRDefault="0034595B" w:rsidP="001A21D6">
      <w:pPr>
        <w:pStyle w:val="Listepuces2"/>
        <w:numPr>
          <w:ilvl w:val="0"/>
          <w:numId w:val="14"/>
        </w:numPr>
        <w:spacing w:before="120" w:after="120" w:line="240" w:lineRule="auto"/>
        <w:contextualSpacing w:val="0"/>
        <w:rPr>
          <w:rFonts w:ascii="Arial" w:hAnsi="Arial" w:cs="Arial"/>
          <w:lang w:val="en-US" w:eastAsia="es-PE"/>
        </w:rPr>
      </w:pPr>
      <w:r w:rsidRPr="00222FC6">
        <w:rPr>
          <w:rFonts w:ascii="Arial" w:hAnsi="Arial" w:cs="Arial"/>
          <w:b/>
          <w:bCs/>
          <w:lang w:val="en-US" w:eastAsia="es-PE"/>
        </w:rPr>
        <w:t>Compliance</w:t>
      </w:r>
      <w:r w:rsidRPr="00222FC6">
        <w:rPr>
          <w:rFonts w:ascii="Arial" w:hAnsi="Arial" w:cs="Arial"/>
          <w:lang w:val="en-US" w:eastAsia="es-PE"/>
        </w:rPr>
        <w:t>: Ensures adherence to organizational policies, bylaws, and legal requirements.</w:t>
      </w:r>
    </w:p>
    <w:p w14:paraId="6941336D" w14:textId="77777777" w:rsidR="00FA6D14" w:rsidRPr="00222FC6" w:rsidRDefault="00FA6D14" w:rsidP="001A21D6">
      <w:pPr>
        <w:pStyle w:val="Paragraphedeliste"/>
        <w:spacing w:before="120" w:after="120"/>
        <w:contextualSpacing w:val="0"/>
        <w:jc w:val="both"/>
        <w:rPr>
          <w:rFonts w:ascii="Arial" w:hAnsi="Arial" w:cs="Arial"/>
          <w:sz w:val="22"/>
          <w:szCs w:val="22"/>
          <w:lang w:val="en-US"/>
        </w:rPr>
      </w:pPr>
    </w:p>
    <w:sectPr w:rsidR="00FA6D14" w:rsidRPr="00222FC6" w:rsidSect="008610CE">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EC97" w14:textId="77777777" w:rsidR="00256231" w:rsidRDefault="00256231" w:rsidP="003B78DA">
      <w:r>
        <w:separator/>
      </w:r>
    </w:p>
  </w:endnote>
  <w:endnote w:type="continuationSeparator" w:id="0">
    <w:p w14:paraId="7E8F9F20" w14:textId="77777777" w:rsidR="00256231" w:rsidRDefault="00256231" w:rsidP="003B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9259598"/>
      <w:docPartObj>
        <w:docPartGallery w:val="Page Numbers (Bottom of Page)"/>
        <w:docPartUnique/>
      </w:docPartObj>
    </w:sdtPr>
    <w:sdtEndPr>
      <w:rPr>
        <w:rStyle w:val="Numrodepage"/>
      </w:rPr>
    </w:sdtEndPr>
    <w:sdtContent>
      <w:p w14:paraId="2260912F" w14:textId="5CCA538F" w:rsidR="003B78DA" w:rsidRDefault="003B78DA" w:rsidP="00A964F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AEC8F7" w14:textId="77777777" w:rsidR="003B78DA" w:rsidRDefault="003B78DA" w:rsidP="003B78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Arial" w:hAnsi="Arial" w:cs="Arial"/>
        <w:b/>
        <w:bCs/>
        <w:sz w:val="18"/>
        <w:szCs w:val="18"/>
      </w:rPr>
      <w:id w:val="-1799443691"/>
      <w:docPartObj>
        <w:docPartGallery w:val="Page Numbers (Bottom of Page)"/>
        <w:docPartUnique/>
      </w:docPartObj>
    </w:sdtPr>
    <w:sdtEndPr>
      <w:rPr>
        <w:rStyle w:val="Numrodepage"/>
      </w:rPr>
    </w:sdtEndPr>
    <w:sdtContent>
      <w:p w14:paraId="3733CDE4" w14:textId="3AEBCAF5" w:rsidR="003B78DA" w:rsidRPr="003B78DA" w:rsidRDefault="003B78DA" w:rsidP="00A964FA">
        <w:pPr>
          <w:pStyle w:val="Pieddepage"/>
          <w:framePr w:wrap="none" w:vAnchor="text" w:hAnchor="margin" w:xAlign="right" w:y="1"/>
          <w:rPr>
            <w:rStyle w:val="Numrodepage"/>
            <w:rFonts w:ascii="Arial" w:hAnsi="Arial" w:cs="Arial"/>
            <w:b/>
            <w:bCs/>
            <w:sz w:val="18"/>
            <w:szCs w:val="18"/>
          </w:rPr>
        </w:pPr>
        <w:r w:rsidRPr="003B78DA">
          <w:rPr>
            <w:rStyle w:val="Numrodepage"/>
            <w:rFonts w:ascii="Arial" w:hAnsi="Arial" w:cs="Arial"/>
            <w:b/>
            <w:bCs/>
            <w:sz w:val="18"/>
            <w:szCs w:val="18"/>
          </w:rPr>
          <w:fldChar w:fldCharType="begin"/>
        </w:r>
        <w:r w:rsidRPr="003B78DA">
          <w:rPr>
            <w:rStyle w:val="Numrodepage"/>
            <w:rFonts w:ascii="Arial" w:hAnsi="Arial" w:cs="Arial"/>
            <w:b/>
            <w:bCs/>
            <w:sz w:val="18"/>
            <w:szCs w:val="18"/>
          </w:rPr>
          <w:instrText xml:space="preserve"> PAGE </w:instrText>
        </w:r>
        <w:r w:rsidRPr="003B78DA">
          <w:rPr>
            <w:rStyle w:val="Numrodepage"/>
            <w:rFonts w:ascii="Arial" w:hAnsi="Arial" w:cs="Arial"/>
            <w:b/>
            <w:bCs/>
            <w:sz w:val="18"/>
            <w:szCs w:val="18"/>
          </w:rPr>
          <w:fldChar w:fldCharType="separate"/>
        </w:r>
        <w:r w:rsidRPr="003B78DA">
          <w:rPr>
            <w:rStyle w:val="Numrodepage"/>
            <w:rFonts w:ascii="Arial" w:hAnsi="Arial" w:cs="Arial"/>
            <w:b/>
            <w:bCs/>
            <w:noProof/>
            <w:sz w:val="18"/>
            <w:szCs w:val="18"/>
          </w:rPr>
          <w:t>1</w:t>
        </w:r>
        <w:r w:rsidRPr="003B78DA">
          <w:rPr>
            <w:rStyle w:val="Numrodepage"/>
            <w:rFonts w:ascii="Arial" w:hAnsi="Arial" w:cs="Arial"/>
            <w:b/>
            <w:bCs/>
            <w:sz w:val="18"/>
            <w:szCs w:val="18"/>
          </w:rPr>
          <w:fldChar w:fldCharType="end"/>
        </w:r>
        <w:r w:rsidRPr="003B78DA">
          <w:rPr>
            <w:rStyle w:val="Numrodepage"/>
            <w:rFonts w:ascii="Arial" w:hAnsi="Arial" w:cs="Arial"/>
            <w:b/>
            <w:bCs/>
            <w:sz w:val="18"/>
            <w:szCs w:val="18"/>
          </w:rPr>
          <w:t>/</w:t>
        </w:r>
        <w:r w:rsidR="004D6F5A">
          <w:rPr>
            <w:rStyle w:val="Numrodepage"/>
            <w:rFonts w:ascii="Arial" w:hAnsi="Arial" w:cs="Arial"/>
            <w:b/>
            <w:bCs/>
            <w:sz w:val="18"/>
            <w:szCs w:val="18"/>
          </w:rPr>
          <w:t>3</w:t>
        </w:r>
      </w:p>
    </w:sdtContent>
  </w:sdt>
  <w:p w14:paraId="07F0AD44" w14:textId="1FE34424" w:rsidR="003B78DA" w:rsidRPr="004D6F5A" w:rsidRDefault="003B78DA" w:rsidP="003B78DA">
    <w:pPr>
      <w:pStyle w:val="Pieddepage"/>
      <w:ind w:right="360"/>
      <w:rPr>
        <w:rFonts w:ascii="Arial" w:hAnsi="Arial" w:cs="Arial"/>
        <w:b/>
        <w:bCs/>
        <w:color w:val="1F4E79" w:themeColor="accent5" w:themeShade="80"/>
        <w:sz w:val="18"/>
        <w:szCs w:val="18"/>
      </w:rPr>
    </w:pPr>
    <w:r w:rsidRPr="004D6F5A">
      <w:rPr>
        <w:rFonts w:ascii="Arial" w:hAnsi="Arial" w:cs="Arial"/>
        <w:b/>
        <w:bCs/>
        <w:color w:val="1F4E79" w:themeColor="accent5" w:themeShade="80"/>
        <w:sz w:val="18"/>
        <w:szCs w:val="18"/>
      </w:rPr>
      <w:t xml:space="preserve">AQUA </w:t>
    </w:r>
    <w:proofErr w:type="spellStart"/>
    <w:r w:rsidRPr="004D6F5A">
      <w:rPr>
        <w:rFonts w:ascii="Arial" w:hAnsi="Arial" w:cs="Arial"/>
        <w:b/>
        <w:bCs/>
        <w:color w:val="1F4E79" w:themeColor="accent5" w:themeShade="80"/>
        <w:sz w:val="18"/>
        <w:szCs w:val="18"/>
      </w:rPr>
      <w:t>Legacy</w:t>
    </w:r>
    <w:proofErr w:type="spellEnd"/>
    <w:r w:rsidRPr="004D6F5A">
      <w:rPr>
        <w:rFonts w:ascii="Arial" w:hAnsi="Arial" w:cs="Arial"/>
        <w:b/>
        <w:bCs/>
        <w:color w:val="1F4E79" w:themeColor="accent5" w:themeShade="80"/>
        <w:sz w:val="18"/>
        <w:szCs w:val="18"/>
      </w:rPr>
      <w:t xml:space="preserve"> 202</w:t>
    </w:r>
    <w:r w:rsidR="00222FC6" w:rsidRPr="004D6F5A">
      <w:rPr>
        <w:rFonts w:ascii="Arial" w:hAnsi="Arial" w:cs="Arial"/>
        <w:b/>
        <w:bCs/>
        <w:color w:val="1F4E79" w:themeColor="accent5" w:themeShade="80"/>
        <w:sz w:val="18"/>
        <w:szCs w:val="18"/>
      </w:rPr>
      <w:t>5</w:t>
    </w:r>
  </w:p>
  <w:p w14:paraId="4909B8D6" w14:textId="77777777" w:rsidR="003B78DA" w:rsidRDefault="003B78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07F9" w14:textId="77777777" w:rsidR="00256231" w:rsidRDefault="00256231" w:rsidP="003B78DA">
      <w:r>
        <w:separator/>
      </w:r>
    </w:p>
  </w:footnote>
  <w:footnote w:type="continuationSeparator" w:id="0">
    <w:p w14:paraId="659007ED" w14:textId="77777777" w:rsidR="00256231" w:rsidRDefault="00256231" w:rsidP="003B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D062" w14:textId="21422215" w:rsidR="002F592D" w:rsidRDefault="002F592D">
    <w:pPr>
      <w:pStyle w:val="En-tte"/>
    </w:pPr>
    <w:r>
      <w:rPr>
        <w:noProof/>
      </w:rPr>
      <w:drawing>
        <wp:anchor distT="0" distB="0" distL="114300" distR="114300" simplePos="0" relativeHeight="251658240" behindDoc="1" locked="0" layoutInCell="1" allowOverlap="1" wp14:anchorId="01223428" wp14:editId="0D2931CB">
          <wp:simplePos x="0" y="0"/>
          <wp:positionH relativeFrom="margin">
            <wp:align>right</wp:align>
          </wp:positionH>
          <wp:positionV relativeFrom="paragraph">
            <wp:posOffset>-223334</wp:posOffset>
          </wp:positionV>
          <wp:extent cx="624205" cy="882015"/>
          <wp:effectExtent l="0" t="0" r="4445" b="0"/>
          <wp:wrapNone/>
          <wp:docPr id="962060738" name="Picture 1" descr="A logo with a drop of water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60738" name="Picture 1" descr="A logo with a drop of water and w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4205" cy="882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A12E894"/>
    <w:lvl w:ilvl="0">
      <w:start w:val="19"/>
      <w:numFmt w:val="bullet"/>
      <w:lvlText w:val="-"/>
      <w:lvlJc w:val="left"/>
      <w:pPr>
        <w:ind w:left="720" w:hanging="360"/>
      </w:pPr>
      <w:rPr>
        <w:rFonts w:ascii="Helvetica" w:eastAsia="Times New Roman" w:hAnsi="Helvetica" w:cstheme="minorHAnsi" w:hint="default"/>
      </w:rPr>
    </w:lvl>
  </w:abstractNum>
  <w:abstractNum w:abstractNumId="1" w15:restartNumberingAfterBreak="0">
    <w:nsid w:val="1604597E"/>
    <w:multiLevelType w:val="hybridMultilevel"/>
    <w:tmpl w:val="39A4CC4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5A4FC2"/>
    <w:multiLevelType w:val="hybridMultilevel"/>
    <w:tmpl w:val="7E3A066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CC5C59"/>
    <w:multiLevelType w:val="multilevel"/>
    <w:tmpl w:val="0FE0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E72191"/>
    <w:multiLevelType w:val="hybridMultilevel"/>
    <w:tmpl w:val="212A8AAC"/>
    <w:lvl w:ilvl="0" w:tplc="0809001B">
      <w:start w:val="1"/>
      <w:numFmt w:val="low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2ECC790E"/>
    <w:multiLevelType w:val="hybridMultilevel"/>
    <w:tmpl w:val="B9AECF9C"/>
    <w:lvl w:ilvl="0" w:tplc="0809001B">
      <w:start w:val="1"/>
      <w:numFmt w:val="lowerRoman"/>
      <w:lvlText w:val="%1."/>
      <w:lvlJc w:val="righ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30C35851"/>
    <w:multiLevelType w:val="hybridMultilevel"/>
    <w:tmpl w:val="7E54D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D16E80"/>
    <w:multiLevelType w:val="hybridMultilevel"/>
    <w:tmpl w:val="550046B2"/>
    <w:lvl w:ilvl="0" w:tplc="0809001B">
      <w:start w:val="1"/>
      <w:numFmt w:val="low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B207381"/>
    <w:multiLevelType w:val="hybridMultilevel"/>
    <w:tmpl w:val="826A9C4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1E4011"/>
    <w:multiLevelType w:val="hybridMultilevel"/>
    <w:tmpl w:val="FF5290F4"/>
    <w:lvl w:ilvl="0" w:tplc="09D6CD00">
      <w:start w:val="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A055A1"/>
    <w:multiLevelType w:val="hybridMultilevel"/>
    <w:tmpl w:val="FB92C05E"/>
    <w:lvl w:ilvl="0" w:tplc="0809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56401E1C"/>
    <w:multiLevelType w:val="hybridMultilevel"/>
    <w:tmpl w:val="C0921718"/>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361094"/>
    <w:multiLevelType w:val="hybridMultilevel"/>
    <w:tmpl w:val="EC34347A"/>
    <w:lvl w:ilvl="0" w:tplc="0809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7D7D00D3"/>
    <w:multiLevelType w:val="multilevel"/>
    <w:tmpl w:val="A93A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9891026">
    <w:abstractNumId w:val="13"/>
  </w:num>
  <w:num w:numId="2" w16cid:durableId="631055043">
    <w:abstractNumId w:val="5"/>
  </w:num>
  <w:num w:numId="3" w16cid:durableId="1040597013">
    <w:abstractNumId w:val="3"/>
  </w:num>
  <w:num w:numId="4" w16cid:durableId="371424908">
    <w:abstractNumId w:val="9"/>
  </w:num>
  <w:num w:numId="5" w16cid:durableId="1871919413">
    <w:abstractNumId w:val="0"/>
  </w:num>
  <w:num w:numId="6" w16cid:durableId="1948152846">
    <w:abstractNumId w:val="1"/>
  </w:num>
  <w:num w:numId="7" w16cid:durableId="1520507256">
    <w:abstractNumId w:val="6"/>
  </w:num>
  <w:num w:numId="8" w16cid:durableId="935022080">
    <w:abstractNumId w:val="2"/>
  </w:num>
  <w:num w:numId="9" w16cid:durableId="1077828947">
    <w:abstractNumId w:val="12"/>
  </w:num>
  <w:num w:numId="10" w16cid:durableId="1455952038">
    <w:abstractNumId w:val="11"/>
  </w:num>
  <w:num w:numId="11" w16cid:durableId="1742865449">
    <w:abstractNumId w:val="8"/>
  </w:num>
  <w:num w:numId="12" w16cid:durableId="1736466285">
    <w:abstractNumId w:val="7"/>
  </w:num>
  <w:num w:numId="13" w16cid:durableId="1084718788">
    <w:abstractNumId w:val="10"/>
  </w:num>
  <w:num w:numId="14" w16cid:durableId="1996032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F6"/>
    <w:rsid w:val="0000085A"/>
    <w:rsid w:val="0000195A"/>
    <w:rsid w:val="00026FF5"/>
    <w:rsid w:val="00054007"/>
    <w:rsid w:val="00070827"/>
    <w:rsid w:val="00071712"/>
    <w:rsid w:val="00072ECA"/>
    <w:rsid w:val="000827D2"/>
    <w:rsid w:val="0008339D"/>
    <w:rsid w:val="000B2417"/>
    <w:rsid w:val="000F6D03"/>
    <w:rsid w:val="001049CD"/>
    <w:rsid w:val="00107F17"/>
    <w:rsid w:val="001118FA"/>
    <w:rsid w:val="00111A82"/>
    <w:rsid w:val="00120F95"/>
    <w:rsid w:val="00125C56"/>
    <w:rsid w:val="00151911"/>
    <w:rsid w:val="001611FF"/>
    <w:rsid w:val="001A0C37"/>
    <w:rsid w:val="001A21D6"/>
    <w:rsid w:val="001B7409"/>
    <w:rsid w:val="001D4770"/>
    <w:rsid w:val="001D4D78"/>
    <w:rsid w:val="00222FC6"/>
    <w:rsid w:val="00232EE9"/>
    <w:rsid w:val="00246A78"/>
    <w:rsid w:val="00256231"/>
    <w:rsid w:val="0027230F"/>
    <w:rsid w:val="002763AE"/>
    <w:rsid w:val="0028212A"/>
    <w:rsid w:val="002C09CA"/>
    <w:rsid w:val="002C7746"/>
    <w:rsid w:val="002D017F"/>
    <w:rsid w:val="002F592D"/>
    <w:rsid w:val="00307CAD"/>
    <w:rsid w:val="00345148"/>
    <w:rsid w:val="0034595B"/>
    <w:rsid w:val="00353280"/>
    <w:rsid w:val="003B78DA"/>
    <w:rsid w:val="003D1B7B"/>
    <w:rsid w:val="00401334"/>
    <w:rsid w:val="00421216"/>
    <w:rsid w:val="00437339"/>
    <w:rsid w:val="004379B5"/>
    <w:rsid w:val="00470BD8"/>
    <w:rsid w:val="004A3137"/>
    <w:rsid w:val="004C0E6F"/>
    <w:rsid w:val="004D4C31"/>
    <w:rsid w:val="004D6F5A"/>
    <w:rsid w:val="004E5632"/>
    <w:rsid w:val="004E60C7"/>
    <w:rsid w:val="004F6F8F"/>
    <w:rsid w:val="00506F8F"/>
    <w:rsid w:val="00513272"/>
    <w:rsid w:val="0053208D"/>
    <w:rsid w:val="00570CF6"/>
    <w:rsid w:val="00590794"/>
    <w:rsid w:val="005C1B49"/>
    <w:rsid w:val="005D1297"/>
    <w:rsid w:val="00632B4B"/>
    <w:rsid w:val="006445F8"/>
    <w:rsid w:val="00662525"/>
    <w:rsid w:val="006700D1"/>
    <w:rsid w:val="00676228"/>
    <w:rsid w:val="0068309C"/>
    <w:rsid w:val="006A7773"/>
    <w:rsid w:val="006C3131"/>
    <w:rsid w:val="006E42A1"/>
    <w:rsid w:val="006F35C8"/>
    <w:rsid w:val="0070311B"/>
    <w:rsid w:val="00737DF5"/>
    <w:rsid w:val="007802AC"/>
    <w:rsid w:val="007905BB"/>
    <w:rsid w:val="007B0CA0"/>
    <w:rsid w:val="007C47E1"/>
    <w:rsid w:val="007E207C"/>
    <w:rsid w:val="007E671B"/>
    <w:rsid w:val="008045DD"/>
    <w:rsid w:val="008055D2"/>
    <w:rsid w:val="008610CE"/>
    <w:rsid w:val="008708F6"/>
    <w:rsid w:val="00887392"/>
    <w:rsid w:val="008C279D"/>
    <w:rsid w:val="008E0EBF"/>
    <w:rsid w:val="009266AD"/>
    <w:rsid w:val="00975AEC"/>
    <w:rsid w:val="00975B44"/>
    <w:rsid w:val="009B1096"/>
    <w:rsid w:val="00A16389"/>
    <w:rsid w:val="00A522B0"/>
    <w:rsid w:val="00A57115"/>
    <w:rsid w:val="00AA0BFF"/>
    <w:rsid w:val="00AC621F"/>
    <w:rsid w:val="00AD1ABE"/>
    <w:rsid w:val="00AE3684"/>
    <w:rsid w:val="00B05DFB"/>
    <w:rsid w:val="00B266BC"/>
    <w:rsid w:val="00B34938"/>
    <w:rsid w:val="00C00BE9"/>
    <w:rsid w:val="00C01035"/>
    <w:rsid w:val="00C10C54"/>
    <w:rsid w:val="00C15D7A"/>
    <w:rsid w:val="00C26FB9"/>
    <w:rsid w:val="00C71CDC"/>
    <w:rsid w:val="00C777BF"/>
    <w:rsid w:val="00CA0021"/>
    <w:rsid w:val="00CA26C3"/>
    <w:rsid w:val="00CB2908"/>
    <w:rsid w:val="00D55C04"/>
    <w:rsid w:val="00D57343"/>
    <w:rsid w:val="00D87625"/>
    <w:rsid w:val="00DA4B51"/>
    <w:rsid w:val="00DD7AE2"/>
    <w:rsid w:val="00DF0925"/>
    <w:rsid w:val="00E808BD"/>
    <w:rsid w:val="00E84720"/>
    <w:rsid w:val="00EB52A8"/>
    <w:rsid w:val="00F37E8F"/>
    <w:rsid w:val="00F45A14"/>
    <w:rsid w:val="00F6321F"/>
    <w:rsid w:val="00F8157C"/>
    <w:rsid w:val="00FA3E6C"/>
    <w:rsid w:val="00FA6D14"/>
    <w:rsid w:val="00FB1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A34A4"/>
  <w14:defaultImageDpi w14:val="32767"/>
  <w15:chartTrackingRefBased/>
  <w15:docId w15:val="{CA54CFA9-953E-6241-A7B6-38CAA786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bCs/>
        <w:spacing w:val="20"/>
        <w:kern w:val="20"/>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2417"/>
    <w:rPr>
      <w:rFonts w:ascii="Times New Roman" w:hAnsi="Times New Roman" w:cs="Times New Roman"/>
      <w:bCs w:val="0"/>
      <w:spacing w:val="0"/>
      <w:kern w:val="0"/>
      <w:sz w:val="24"/>
      <w:szCs w:val="24"/>
      <w:lang w:eastAsia="fr-FR"/>
    </w:rPr>
  </w:style>
  <w:style w:type="paragraph" w:styleId="Titre1">
    <w:name w:val="heading 1"/>
    <w:basedOn w:val="Normal"/>
    <w:next w:val="Normal"/>
    <w:link w:val="Titre1Car"/>
    <w:uiPriority w:val="9"/>
    <w:qFormat/>
    <w:rsid w:val="00870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870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708F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708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708F6"/>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708F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708F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708F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708F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08F6"/>
    <w:rPr>
      <w:rFonts w:asciiTheme="majorHAnsi" w:eastAsiaTheme="majorEastAsia" w:hAnsiTheme="majorHAnsi" w:cstheme="majorBidi"/>
      <w:color w:val="2F5496" w:themeColor="accent1" w:themeShade="BF"/>
      <w:sz w:val="40"/>
      <w:szCs w:val="40"/>
      <w:lang w:eastAsia="fr-FR"/>
    </w:rPr>
  </w:style>
  <w:style w:type="character" w:customStyle="1" w:styleId="Titre2Car">
    <w:name w:val="Titre 2 Car"/>
    <w:basedOn w:val="Policepardfaut"/>
    <w:link w:val="Titre2"/>
    <w:uiPriority w:val="9"/>
    <w:rsid w:val="008708F6"/>
    <w:rPr>
      <w:rFonts w:asciiTheme="majorHAnsi" w:eastAsiaTheme="majorEastAsia" w:hAnsiTheme="majorHAnsi" w:cstheme="majorBidi"/>
      <w:color w:val="2F5496" w:themeColor="accent1" w:themeShade="BF"/>
      <w:sz w:val="32"/>
      <w:szCs w:val="32"/>
      <w:lang w:eastAsia="fr-FR"/>
    </w:rPr>
  </w:style>
  <w:style w:type="character" w:customStyle="1" w:styleId="Titre3Car">
    <w:name w:val="Titre 3 Car"/>
    <w:basedOn w:val="Policepardfaut"/>
    <w:link w:val="Titre3"/>
    <w:uiPriority w:val="9"/>
    <w:semiHidden/>
    <w:rsid w:val="008708F6"/>
    <w:rPr>
      <w:rFonts w:asciiTheme="minorHAnsi" w:eastAsiaTheme="majorEastAsia" w:hAnsiTheme="minorHAnsi" w:cstheme="majorBidi"/>
      <w:color w:val="2F5496" w:themeColor="accent1" w:themeShade="BF"/>
      <w:sz w:val="28"/>
      <w:szCs w:val="28"/>
      <w:lang w:eastAsia="fr-FR"/>
    </w:rPr>
  </w:style>
  <w:style w:type="character" w:customStyle="1" w:styleId="Titre4Car">
    <w:name w:val="Titre 4 Car"/>
    <w:basedOn w:val="Policepardfaut"/>
    <w:link w:val="Titre4"/>
    <w:uiPriority w:val="9"/>
    <w:semiHidden/>
    <w:rsid w:val="008708F6"/>
    <w:rPr>
      <w:rFonts w:asciiTheme="minorHAnsi" w:eastAsiaTheme="majorEastAsia" w:hAnsiTheme="minorHAnsi" w:cstheme="majorBidi"/>
      <w:i/>
      <w:iCs/>
      <w:color w:val="2F5496" w:themeColor="accent1" w:themeShade="BF"/>
      <w:lang w:eastAsia="fr-FR"/>
    </w:rPr>
  </w:style>
  <w:style w:type="character" w:customStyle="1" w:styleId="Titre5Car">
    <w:name w:val="Titre 5 Car"/>
    <w:basedOn w:val="Policepardfaut"/>
    <w:link w:val="Titre5"/>
    <w:uiPriority w:val="9"/>
    <w:semiHidden/>
    <w:rsid w:val="008708F6"/>
    <w:rPr>
      <w:rFonts w:asciiTheme="minorHAnsi" w:eastAsiaTheme="majorEastAsia" w:hAnsiTheme="minorHAnsi" w:cstheme="majorBidi"/>
      <w:color w:val="2F5496" w:themeColor="accent1" w:themeShade="BF"/>
      <w:lang w:eastAsia="fr-FR"/>
    </w:rPr>
  </w:style>
  <w:style w:type="character" w:customStyle="1" w:styleId="Titre6Car">
    <w:name w:val="Titre 6 Car"/>
    <w:basedOn w:val="Policepardfaut"/>
    <w:link w:val="Titre6"/>
    <w:uiPriority w:val="9"/>
    <w:semiHidden/>
    <w:rsid w:val="008708F6"/>
    <w:rPr>
      <w:rFonts w:asciiTheme="minorHAnsi" w:eastAsiaTheme="majorEastAsia" w:hAnsiTheme="minorHAnsi" w:cstheme="majorBidi"/>
      <w:i/>
      <w:iCs/>
      <w:color w:val="595959" w:themeColor="text1" w:themeTint="A6"/>
      <w:lang w:eastAsia="fr-FR"/>
    </w:rPr>
  </w:style>
  <w:style w:type="character" w:customStyle="1" w:styleId="Titre7Car">
    <w:name w:val="Titre 7 Car"/>
    <w:basedOn w:val="Policepardfaut"/>
    <w:link w:val="Titre7"/>
    <w:uiPriority w:val="9"/>
    <w:semiHidden/>
    <w:rsid w:val="008708F6"/>
    <w:rPr>
      <w:rFonts w:asciiTheme="minorHAnsi" w:eastAsiaTheme="majorEastAsia" w:hAnsiTheme="minorHAnsi" w:cstheme="majorBidi"/>
      <w:color w:val="595959" w:themeColor="text1" w:themeTint="A6"/>
      <w:lang w:eastAsia="fr-FR"/>
    </w:rPr>
  </w:style>
  <w:style w:type="character" w:customStyle="1" w:styleId="Titre8Car">
    <w:name w:val="Titre 8 Car"/>
    <w:basedOn w:val="Policepardfaut"/>
    <w:link w:val="Titre8"/>
    <w:uiPriority w:val="9"/>
    <w:semiHidden/>
    <w:rsid w:val="008708F6"/>
    <w:rPr>
      <w:rFonts w:asciiTheme="minorHAnsi" w:eastAsiaTheme="majorEastAsia" w:hAnsiTheme="minorHAnsi" w:cstheme="majorBidi"/>
      <w:i/>
      <w:iCs/>
      <w:color w:val="272727" w:themeColor="text1" w:themeTint="D8"/>
      <w:lang w:eastAsia="fr-FR"/>
    </w:rPr>
  </w:style>
  <w:style w:type="character" w:customStyle="1" w:styleId="Titre9Car">
    <w:name w:val="Titre 9 Car"/>
    <w:basedOn w:val="Policepardfaut"/>
    <w:link w:val="Titre9"/>
    <w:uiPriority w:val="9"/>
    <w:semiHidden/>
    <w:rsid w:val="008708F6"/>
    <w:rPr>
      <w:rFonts w:asciiTheme="minorHAnsi" w:eastAsiaTheme="majorEastAsia" w:hAnsiTheme="minorHAnsi" w:cstheme="majorBidi"/>
      <w:color w:val="272727" w:themeColor="text1" w:themeTint="D8"/>
      <w:lang w:eastAsia="fr-FR"/>
    </w:rPr>
  </w:style>
  <w:style w:type="paragraph" w:styleId="Titre">
    <w:name w:val="Title"/>
    <w:basedOn w:val="Normal"/>
    <w:next w:val="Normal"/>
    <w:link w:val="TitreCar"/>
    <w:uiPriority w:val="10"/>
    <w:qFormat/>
    <w:rsid w:val="008708F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08F6"/>
    <w:rPr>
      <w:rFonts w:asciiTheme="majorHAnsi" w:eastAsiaTheme="majorEastAsia" w:hAnsiTheme="majorHAnsi" w:cstheme="majorBidi"/>
      <w:spacing w:val="-10"/>
      <w:kern w:val="28"/>
      <w:sz w:val="56"/>
      <w:szCs w:val="56"/>
      <w:lang w:eastAsia="fr-FR"/>
    </w:rPr>
  </w:style>
  <w:style w:type="paragraph" w:styleId="Sous-titre">
    <w:name w:val="Subtitle"/>
    <w:basedOn w:val="Normal"/>
    <w:next w:val="Normal"/>
    <w:link w:val="Sous-titreCar"/>
    <w:uiPriority w:val="11"/>
    <w:qFormat/>
    <w:rsid w:val="008708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08F6"/>
    <w:rPr>
      <w:rFonts w:asciiTheme="minorHAnsi" w:eastAsiaTheme="majorEastAsia" w:hAnsiTheme="minorHAnsi" w:cstheme="majorBidi"/>
      <w:color w:val="595959" w:themeColor="text1" w:themeTint="A6"/>
      <w:spacing w:val="15"/>
      <w:sz w:val="28"/>
      <w:szCs w:val="28"/>
      <w:lang w:eastAsia="fr-FR"/>
    </w:rPr>
  </w:style>
  <w:style w:type="paragraph" w:styleId="Citation">
    <w:name w:val="Quote"/>
    <w:basedOn w:val="Normal"/>
    <w:next w:val="Normal"/>
    <w:link w:val="CitationCar"/>
    <w:uiPriority w:val="29"/>
    <w:qFormat/>
    <w:rsid w:val="008708F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708F6"/>
    <w:rPr>
      <w:rFonts w:ascii="Times New Roman" w:hAnsi="Times New Roman" w:cs="Times New Roman"/>
      <w:i/>
      <w:iCs/>
      <w:color w:val="404040" w:themeColor="text1" w:themeTint="BF"/>
      <w:lang w:eastAsia="fr-FR"/>
    </w:rPr>
  </w:style>
  <w:style w:type="paragraph" w:styleId="Paragraphedeliste">
    <w:name w:val="List Paragraph"/>
    <w:basedOn w:val="Normal"/>
    <w:uiPriority w:val="34"/>
    <w:qFormat/>
    <w:rsid w:val="008708F6"/>
    <w:pPr>
      <w:ind w:left="720"/>
      <w:contextualSpacing/>
    </w:pPr>
  </w:style>
  <w:style w:type="character" w:styleId="Accentuationintense">
    <w:name w:val="Intense Emphasis"/>
    <w:basedOn w:val="Policepardfaut"/>
    <w:uiPriority w:val="21"/>
    <w:qFormat/>
    <w:rsid w:val="008708F6"/>
    <w:rPr>
      <w:i/>
      <w:iCs/>
      <w:color w:val="2F5496" w:themeColor="accent1" w:themeShade="BF"/>
    </w:rPr>
  </w:style>
  <w:style w:type="paragraph" w:styleId="Citationintense">
    <w:name w:val="Intense Quote"/>
    <w:basedOn w:val="Normal"/>
    <w:next w:val="Normal"/>
    <w:link w:val="CitationintenseCar"/>
    <w:uiPriority w:val="30"/>
    <w:qFormat/>
    <w:rsid w:val="00870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708F6"/>
    <w:rPr>
      <w:rFonts w:ascii="Times New Roman" w:hAnsi="Times New Roman" w:cs="Times New Roman"/>
      <w:i/>
      <w:iCs/>
      <w:color w:val="2F5496" w:themeColor="accent1" w:themeShade="BF"/>
      <w:lang w:eastAsia="fr-FR"/>
    </w:rPr>
  </w:style>
  <w:style w:type="character" w:styleId="Rfrenceintense">
    <w:name w:val="Intense Reference"/>
    <w:basedOn w:val="Policepardfaut"/>
    <w:uiPriority w:val="32"/>
    <w:qFormat/>
    <w:rsid w:val="008708F6"/>
    <w:rPr>
      <w:b/>
      <w:bCs w:val="0"/>
      <w:smallCaps/>
      <w:color w:val="2F5496" w:themeColor="accent1" w:themeShade="BF"/>
      <w:spacing w:val="5"/>
    </w:rPr>
  </w:style>
  <w:style w:type="character" w:styleId="lev">
    <w:name w:val="Strong"/>
    <w:basedOn w:val="Policepardfaut"/>
    <w:uiPriority w:val="22"/>
    <w:qFormat/>
    <w:rsid w:val="000B2417"/>
    <w:rPr>
      <w:b/>
      <w:bCs w:val="0"/>
    </w:rPr>
  </w:style>
  <w:style w:type="character" w:customStyle="1" w:styleId="apple-converted-space">
    <w:name w:val="apple-converted-space"/>
    <w:basedOn w:val="Policepardfaut"/>
    <w:rsid w:val="000B2417"/>
  </w:style>
  <w:style w:type="paragraph" w:styleId="Rvision">
    <w:name w:val="Revision"/>
    <w:hidden/>
    <w:uiPriority w:val="99"/>
    <w:semiHidden/>
    <w:rsid w:val="00072ECA"/>
    <w:rPr>
      <w:rFonts w:ascii="Times New Roman" w:hAnsi="Times New Roman" w:cs="Times New Roman"/>
      <w:bCs w:val="0"/>
      <w:spacing w:val="0"/>
      <w:kern w:val="0"/>
      <w:sz w:val="24"/>
      <w:szCs w:val="24"/>
      <w:lang w:eastAsia="fr-FR"/>
    </w:rPr>
  </w:style>
  <w:style w:type="paragraph" w:styleId="Pieddepage">
    <w:name w:val="footer"/>
    <w:basedOn w:val="Normal"/>
    <w:link w:val="PieddepageCar"/>
    <w:uiPriority w:val="99"/>
    <w:unhideWhenUsed/>
    <w:rsid w:val="003B78DA"/>
    <w:pPr>
      <w:tabs>
        <w:tab w:val="center" w:pos="4536"/>
        <w:tab w:val="right" w:pos="9072"/>
      </w:tabs>
    </w:pPr>
  </w:style>
  <w:style w:type="character" w:customStyle="1" w:styleId="PieddepageCar">
    <w:name w:val="Pied de page Car"/>
    <w:basedOn w:val="Policepardfaut"/>
    <w:link w:val="Pieddepage"/>
    <w:uiPriority w:val="99"/>
    <w:rsid w:val="003B78DA"/>
    <w:rPr>
      <w:rFonts w:ascii="Times New Roman" w:hAnsi="Times New Roman" w:cs="Times New Roman"/>
      <w:bCs w:val="0"/>
      <w:spacing w:val="0"/>
      <w:kern w:val="0"/>
      <w:sz w:val="24"/>
      <w:szCs w:val="24"/>
      <w:lang w:eastAsia="fr-FR"/>
    </w:rPr>
  </w:style>
  <w:style w:type="character" w:styleId="Numrodepage">
    <w:name w:val="page number"/>
    <w:basedOn w:val="Policepardfaut"/>
    <w:uiPriority w:val="99"/>
    <w:semiHidden/>
    <w:unhideWhenUsed/>
    <w:rsid w:val="003B78DA"/>
  </w:style>
  <w:style w:type="paragraph" w:styleId="En-tte">
    <w:name w:val="header"/>
    <w:basedOn w:val="Normal"/>
    <w:link w:val="En-tteCar"/>
    <w:uiPriority w:val="99"/>
    <w:unhideWhenUsed/>
    <w:rsid w:val="003B78DA"/>
    <w:pPr>
      <w:tabs>
        <w:tab w:val="center" w:pos="4536"/>
        <w:tab w:val="right" w:pos="9072"/>
      </w:tabs>
    </w:pPr>
  </w:style>
  <w:style w:type="character" w:customStyle="1" w:styleId="En-tteCar">
    <w:name w:val="En-tête Car"/>
    <w:basedOn w:val="Policepardfaut"/>
    <w:link w:val="En-tte"/>
    <w:uiPriority w:val="99"/>
    <w:rsid w:val="003B78DA"/>
    <w:rPr>
      <w:rFonts w:ascii="Times New Roman" w:hAnsi="Times New Roman" w:cs="Times New Roman"/>
      <w:bCs w:val="0"/>
      <w:spacing w:val="0"/>
      <w:kern w:val="0"/>
      <w:sz w:val="24"/>
      <w:szCs w:val="24"/>
      <w:lang w:eastAsia="fr-FR"/>
    </w:rPr>
  </w:style>
  <w:style w:type="paragraph" w:styleId="Listepuces2">
    <w:name w:val="List Bullet 2"/>
    <w:basedOn w:val="Normal"/>
    <w:uiPriority w:val="99"/>
    <w:unhideWhenUsed/>
    <w:rsid w:val="001118FA"/>
    <w:pPr>
      <w:spacing w:after="160" w:line="259" w:lineRule="auto"/>
      <w:contextualSpacing/>
    </w:pPr>
    <w:rPr>
      <w:rFonts w:asciiTheme="minorHAnsi" w:eastAsiaTheme="minorHAnsi" w:hAnsiTheme="minorHAnsi" w:cstheme="minorBidi"/>
      <w:kern w:val="2"/>
      <w:sz w:val="22"/>
      <w:szCs w:val="22"/>
      <w:lang w:val="es-PE" w:eastAsia="en-US"/>
      <w14:ligatures w14:val="standardContextual"/>
    </w:rPr>
  </w:style>
  <w:style w:type="character" w:styleId="Marquedecommentaire">
    <w:name w:val="annotation reference"/>
    <w:basedOn w:val="Policepardfaut"/>
    <w:uiPriority w:val="99"/>
    <w:semiHidden/>
    <w:unhideWhenUsed/>
    <w:rsid w:val="00CB2908"/>
    <w:rPr>
      <w:sz w:val="16"/>
      <w:szCs w:val="16"/>
    </w:rPr>
  </w:style>
  <w:style w:type="paragraph" w:styleId="Commentaire">
    <w:name w:val="annotation text"/>
    <w:basedOn w:val="Normal"/>
    <w:link w:val="CommentaireCar"/>
    <w:uiPriority w:val="99"/>
    <w:unhideWhenUsed/>
    <w:rsid w:val="00CB2908"/>
    <w:pPr>
      <w:widowControl w:val="0"/>
      <w:suppressAutoHyphens/>
    </w:pPr>
    <w:rPr>
      <w:rFonts w:ascii="Arial" w:eastAsia="SimSun" w:hAnsi="Arial" w:cs="Mangal"/>
      <w:kern w:val="1"/>
      <w:sz w:val="20"/>
      <w:szCs w:val="18"/>
      <w:lang w:val="en-GB" w:eastAsia="hi-IN" w:bidi="hi-IN"/>
    </w:rPr>
  </w:style>
  <w:style w:type="character" w:customStyle="1" w:styleId="CommentaireCar">
    <w:name w:val="Commentaire Car"/>
    <w:basedOn w:val="Policepardfaut"/>
    <w:link w:val="Commentaire"/>
    <w:uiPriority w:val="99"/>
    <w:rsid w:val="00CB2908"/>
    <w:rPr>
      <w:rFonts w:eastAsia="SimSun" w:cs="Mangal"/>
      <w:bCs w:val="0"/>
      <w:spacing w:val="0"/>
      <w:kern w:val="1"/>
      <w:szCs w:val="18"/>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1074">
      <w:bodyDiv w:val="1"/>
      <w:marLeft w:val="0"/>
      <w:marRight w:val="0"/>
      <w:marTop w:val="0"/>
      <w:marBottom w:val="0"/>
      <w:divBdr>
        <w:top w:val="none" w:sz="0" w:space="0" w:color="auto"/>
        <w:left w:val="none" w:sz="0" w:space="0" w:color="auto"/>
        <w:bottom w:val="none" w:sz="0" w:space="0" w:color="auto"/>
        <w:right w:val="none" w:sz="0" w:space="0" w:color="auto"/>
      </w:divBdr>
    </w:div>
    <w:div w:id="14654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B7E02-9A09-4D99-AA32-FBD52356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5057</Characters>
  <Application>Microsoft Office Word</Application>
  <DocSecurity>0</DocSecurity>
  <Lines>99</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BRIQUET-LAUGIER</dc:creator>
  <cp:keywords/>
  <dc:description/>
  <cp:lastModifiedBy>VÉRONIQUE BRIQUET-LAUGIER</cp:lastModifiedBy>
  <cp:revision>2</cp:revision>
  <dcterms:created xsi:type="dcterms:W3CDTF">2025-11-22T06:36:00Z</dcterms:created>
  <dcterms:modified xsi:type="dcterms:W3CDTF">2025-11-22T06:36:00Z</dcterms:modified>
</cp:coreProperties>
</file>